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74CC" w14:textId="2E8B2201" w:rsidR="003E5B21" w:rsidRDefault="003E5B21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kern w:val="0"/>
          <w:sz w:val="40"/>
          <w:szCs w:val="40"/>
        </w:rPr>
      </w:pPr>
      <w:r w:rsidRPr="003E5B21">
        <w:rPr>
          <w:rFonts w:ascii="Calibri-Bold" w:hAnsi="Calibri-Bold" w:cs="Calibri-Bold"/>
          <w:b/>
          <w:bCs/>
          <w:noProof/>
          <w:color w:val="0070C1"/>
          <w:kern w:val="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3086A48" wp14:editId="2051CB7D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954000" cy="993600"/>
            <wp:effectExtent l="0" t="0" r="0" b="0"/>
            <wp:wrapTight wrapText="bothSides">
              <wp:wrapPolygon edited="0">
                <wp:start x="0" y="0"/>
                <wp:lineTo x="0" y="21130"/>
                <wp:lineTo x="21140" y="21130"/>
                <wp:lineTo x="21140" y="0"/>
                <wp:lineTo x="0" y="0"/>
              </wp:wrapPolygon>
            </wp:wrapTight>
            <wp:docPr id="1130263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F0D74" w14:textId="77777777" w:rsidR="003301B6" w:rsidRDefault="003301B6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kern w:val="0"/>
          <w:sz w:val="40"/>
          <w:szCs w:val="40"/>
        </w:rPr>
      </w:pPr>
    </w:p>
    <w:p w14:paraId="2AFF351D" w14:textId="77777777" w:rsidR="003301B6" w:rsidRDefault="003301B6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kern w:val="0"/>
          <w:sz w:val="40"/>
          <w:szCs w:val="40"/>
        </w:rPr>
      </w:pPr>
    </w:p>
    <w:p w14:paraId="31262B24" w14:textId="77777777" w:rsidR="003301B6" w:rsidRDefault="003301B6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kern w:val="0"/>
          <w:sz w:val="40"/>
          <w:szCs w:val="40"/>
        </w:rPr>
      </w:pPr>
    </w:p>
    <w:p w14:paraId="3A3715AD" w14:textId="2E821763" w:rsidR="003E5B21" w:rsidRPr="003301B6" w:rsidRDefault="6CD12513" w:rsidP="79D3399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kern w:val="0"/>
          <w:sz w:val="40"/>
          <w:szCs w:val="40"/>
        </w:rPr>
      </w:pPr>
      <w:r>
        <w:rPr>
          <w:rFonts w:ascii="Calibri-Bold" w:hAnsi="Calibri-Bold" w:cs="Calibri-Bold"/>
          <w:b/>
          <w:bCs/>
          <w:color w:val="0070C1"/>
          <w:kern w:val="0"/>
          <w:sz w:val="40"/>
          <w:szCs w:val="40"/>
        </w:rPr>
        <w:t xml:space="preserve">Our current projects – updated </w:t>
      </w:r>
      <w:r w:rsidR="510F90CF" w:rsidRPr="5BC92300">
        <w:rPr>
          <w:rFonts w:ascii="Calibri-Bold" w:hAnsi="Calibri-Bold" w:cs="Calibri-Bold"/>
          <w:b/>
          <w:bCs/>
          <w:color w:val="0070C1"/>
          <w:sz w:val="40"/>
          <w:szCs w:val="40"/>
        </w:rPr>
        <w:t>1 June</w:t>
      </w:r>
      <w:r w:rsidRPr="5BC92300">
        <w:rPr>
          <w:rFonts w:ascii="Calibri-Bold" w:hAnsi="Calibri-Bold" w:cs="Calibri-Bold"/>
          <w:b/>
          <w:bCs/>
          <w:color w:val="0070C1"/>
          <w:sz w:val="40"/>
          <w:szCs w:val="40"/>
        </w:rPr>
        <w:t xml:space="preserve"> 202</w:t>
      </w:r>
      <w:r w:rsidR="6D25C781" w:rsidRPr="5BC92300">
        <w:rPr>
          <w:rFonts w:ascii="Calibri-Bold" w:hAnsi="Calibri-Bold" w:cs="Calibri-Bold"/>
          <w:b/>
          <w:bCs/>
          <w:color w:val="0070C1"/>
          <w:sz w:val="40"/>
          <w:szCs w:val="40"/>
        </w:rPr>
        <w:t>6</w:t>
      </w:r>
    </w:p>
    <w:p w14:paraId="661AF57C" w14:textId="2042B56F" w:rsidR="003E5B21" w:rsidRDefault="003E5B21" w:rsidP="003E5B21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Collaboration is at the heart of what we do. Much of our input and time as SAPOE committee members</w:t>
      </w:r>
    </w:p>
    <w:p w14:paraId="3348780E" w14:textId="77777777" w:rsidR="003E5B21" w:rsidRDefault="003E5B21" w:rsidP="003E5B21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and officers goes into participating in projects and working groups, collaborating across the outdoor</w:t>
      </w:r>
    </w:p>
    <w:p w14:paraId="7E327B09" w14:textId="77777777" w:rsidR="003E5B21" w:rsidRDefault="003E5B21" w:rsidP="003E5B21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education sector to develop policy, guidance and resources. Through our involvement, we help drive and</w:t>
      </w:r>
    </w:p>
    <w:p w14:paraId="71A7132F" w14:textId="30D6FC19" w:rsidR="003E5B21" w:rsidRDefault="44CBBD41" w:rsidP="003E5B21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promote high quality and good practice in outdoor learning. In 202</w:t>
      </w:r>
      <w:r w:rsidR="00920447">
        <w:rPr>
          <w:rFonts w:ascii="Calibri" w:hAnsi="Calibri" w:cs="Calibri"/>
          <w:color w:val="000000"/>
          <w:kern w:val="0"/>
        </w:rPr>
        <w:t>6</w:t>
      </w:r>
      <w:r w:rsidR="3353345B">
        <w:rPr>
          <w:rFonts w:ascii="Calibri" w:hAnsi="Calibri" w:cs="Calibri"/>
          <w:color w:val="000000"/>
          <w:kern w:val="0"/>
        </w:rPr>
        <w:t>-2</w:t>
      </w:r>
      <w:r w:rsidR="00920447">
        <w:rPr>
          <w:rFonts w:ascii="Calibri" w:hAnsi="Calibri" w:cs="Calibri"/>
          <w:color w:val="000000"/>
          <w:kern w:val="0"/>
        </w:rPr>
        <w:t>7</w:t>
      </w:r>
      <w:r>
        <w:rPr>
          <w:rFonts w:ascii="Calibri" w:hAnsi="Calibri" w:cs="Calibri"/>
          <w:color w:val="000000"/>
          <w:kern w:val="0"/>
        </w:rPr>
        <w:t>, we are participating in:</w:t>
      </w:r>
    </w:p>
    <w:p w14:paraId="777F42B4" w14:textId="77777777" w:rsidR="003E5B21" w:rsidRDefault="003E5B21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639CD540" w14:textId="73C7E76D" w:rsidR="001511CB" w:rsidRPr="007D4B6B" w:rsidRDefault="003E5B21" w:rsidP="003E5B21">
      <w:pPr>
        <w:autoSpaceDE w:val="0"/>
        <w:autoSpaceDN w:val="0"/>
        <w:adjustRightInd w:val="0"/>
        <w:spacing w:after="6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Scottish Outdoor Learning Strategic Working Group (SOLSWG)</w:t>
      </w:r>
    </w:p>
    <w:p w14:paraId="25CE4BC6" w14:textId="77777777" w:rsidR="007D4B6B" w:rsidRPr="007D4B6B" w:rsidRDefault="001511CB" w:rsidP="003E5B21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7D4B6B">
        <w:rPr>
          <w:rFonts w:ascii="Calibri" w:hAnsi="Calibri" w:cs="Calibri"/>
          <w:b/>
          <w:bCs/>
          <w:color w:val="000000"/>
          <w:kern w:val="0"/>
        </w:rPr>
        <w:t xml:space="preserve">This group is </w:t>
      </w:r>
      <w:r w:rsidR="007D4B6B" w:rsidRPr="007D4B6B">
        <w:rPr>
          <w:rFonts w:ascii="Calibri" w:hAnsi="Calibri" w:cs="Calibri"/>
          <w:b/>
          <w:bCs/>
          <w:color w:val="000000"/>
          <w:kern w:val="0"/>
        </w:rPr>
        <w:t>now paused until new ministers are in place following the May 7</w:t>
      </w:r>
      <w:r w:rsidR="007D4B6B" w:rsidRPr="007D4B6B">
        <w:rPr>
          <w:rFonts w:ascii="Calibri" w:hAnsi="Calibri" w:cs="Calibri"/>
          <w:b/>
          <w:bCs/>
          <w:color w:val="000000"/>
          <w:kern w:val="0"/>
          <w:vertAlign w:val="superscript"/>
        </w:rPr>
        <w:t>th</w:t>
      </w:r>
      <w:r w:rsidR="007D4B6B" w:rsidRPr="007D4B6B">
        <w:rPr>
          <w:rFonts w:ascii="Calibri" w:hAnsi="Calibri" w:cs="Calibri"/>
          <w:b/>
          <w:bCs/>
          <w:color w:val="000000"/>
          <w:kern w:val="0"/>
        </w:rPr>
        <w:t xml:space="preserve"> elections.</w:t>
      </w:r>
    </w:p>
    <w:p w14:paraId="2BDD6F0F" w14:textId="12D4B6EA" w:rsidR="003E5B21" w:rsidRDefault="003E5B21" w:rsidP="003E5B21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As part of this Scottish Government ministerial group, we work</w:t>
      </w:r>
      <w:r w:rsidR="005E0DFA">
        <w:rPr>
          <w:rFonts w:ascii="Calibri" w:hAnsi="Calibri" w:cs="Calibri"/>
          <w:color w:val="000000"/>
          <w:kern w:val="0"/>
        </w:rPr>
        <w:t>ed</w:t>
      </w:r>
      <w:r>
        <w:rPr>
          <w:rFonts w:ascii="Calibri" w:hAnsi="Calibri" w:cs="Calibri"/>
          <w:color w:val="000000"/>
          <w:kern w:val="0"/>
        </w:rPr>
        <w:t xml:space="preserve"> alongside civil servants, the</w:t>
      </w:r>
    </w:p>
    <w:p w14:paraId="68FA6E9C" w14:textId="77777777" w:rsidR="003E5B21" w:rsidRDefault="003E5B21" w:rsidP="003E5B21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Association of Heads of Outdoor Education Centres (AHOEC), Education Scotland and other partners to</w:t>
      </w:r>
    </w:p>
    <w:p w14:paraId="711C578C" w14:textId="3CCDFF3F" w:rsidR="00276066" w:rsidRDefault="44CBBD41" w:rsidP="003E5B21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provide a written briefing on outdoor learning for Government ministers.</w:t>
      </w:r>
    </w:p>
    <w:p w14:paraId="3E9084F6" w14:textId="594CA99F" w:rsidR="004B3C71" w:rsidRDefault="004B3C71" w:rsidP="003E5B21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main headings in the briefing paper are:</w:t>
      </w:r>
    </w:p>
    <w:p w14:paraId="5B88D777" w14:textId="1C6AF319" w:rsidR="004751A3" w:rsidRPr="004751A3" w:rsidRDefault="004751A3" w:rsidP="004751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 w:rsidRPr="004751A3">
        <w:rPr>
          <w:rFonts w:ascii="Calibri" w:hAnsi="Calibri" w:cs="Calibri"/>
          <w:color w:val="000000"/>
          <w:kern w:val="0"/>
        </w:rPr>
        <w:t xml:space="preserve">Strategic Leadership and Coordination </w:t>
      </w:r>
    </w:p>
    <w:p w14:paraId="55CA5320" w14:textId="18A06E13" w:rsidR="004751A3" w:rsidRPr="004751A3" w:rsidRDefault="004751A3" w:rsidP="004751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 w:rsidRPr="004751A3">
        <w:rPr>
          <w:rFonts w:ascii="Calibri" w:hAnsi="Calibri" w:cs="Calibri"/>
          <w:color w:val="000000"/>
          <w:kern w:val="0"/>
        </w:rPr>
        <w:t xml:space="preserve">Culture, Values and Engagement </w:t>
      </w:r>
    </w:p>
    <w:p w14:paraId="3A5AFE0C" w14:textId="5F7A9BC9" w:rsidR="004751A3" w:rsidRPr="004751A3" w:rsidRDefault="004751A3" w:rsidP="004751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 w:rsidRPr="004751A3">
        <w:rPr>
          <w:rFonts w:ascii="Calibri" w:hAnsi="Calibri" w:cs="Calibri"/>
          <w:color w:val="000000"/>
          <w:kern w:val="0"/>
        </w:rPr>
        <w:t xml:space="preserve">Professional Learning and Capacity Building </w:t>
      </w:r>
    </w:p>
    <w:p w14:paraId="4BBA025A" w14:textId="4FD0D425" w:rsidR="004751A3" w:rsidRPr="004751A3" w:rsidRDefault="004751A3" w:rsidP="004751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 w:rsidRPr="004751A3">
        <w:rPr>
          <w:rFonts w:ascii="Calibri" w:hAnsi="Calibri" w:cs="Calibri"/>
          <w:color w:val="000000"/>
          <w:kern w:val="0"/>
        </w:rPr>
        <w:t xml:space="preserve">Funding and Infrastructure  </w:t>
      </w:r>
    </w:p>
    <w:p w14:paraId="1D4B0570" w14:textId="43823DF4" w:rsidR="4A92B0D1" w:rsidRDefault="4A92B0D1" w:rsidP="79D33994">
      <w:pPr>
        <w:spacing w:after="60" w:line="240" w:lineRule="auto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603"/>
        <w:gridCol w:w="6606"/>
      </w:tblGrid>
      <w:tr w:rsidR="79D33994" w14:paraId="529FE9E6" w14:textId="77777777" w:rsidTr="2F41909E">
        <w:trPr>
          <w:trHeight w:val="405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D74AA4" w14:textId="229AF024" w:rsidR="79D33994" w:rsidRDefault="1E203728" w:rsidP="2F4190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42424"/>
              </w:rPr>
            </w:pPr>
            <w:r w:rsidRPr="2F41909E">
              <w:rPr>
                <w:rFonts w:ascii="Calibri" w:eastAsia="Calibri" w:hAnsi="Calibri" w:cs="Calibri"/>
                <w:b/>
                <w:bCs/>
                <w:color w:val="242424"/>
              </w:rPr>
              <w:t xml:space="preserve">Date 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70D1F" w14:textId="41A6213C" w:rsidR="79D33994" w:rsidRDefault="1E203728" w:rsidP="2F4190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42424"/>
              </w:rPr>
            </w:pPr>
            <w:r w:rsidRPr="2F41909E">
              <w:rPr>
                <w:rFonts w:ascii="Calibri" w:eastAsia="Calibri" w:hAnsi="Calibri" w:cs="Calibri"/>
                <w:b/>
                <w:bCs/>
                <w:color w:val="242424"/>
              </w:rPr>
              <w:t xml:space="preserve">Stage </w:t>
            </w:r>
          </w:p>
        </w:tc>
      </w:tr>
      <w:tr w:rsidR="79D33994" w14:paraId="54D1CBE4" w14:textId="77777777" w:rsidTr="2F41909E">
        <w:trPr>
          <w:trHeight w:val="720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7062F" w14:textId="01D6C170" w:rsidR="79D33994" w:rsidRDefault="00CF2C80" w:rsidP="2F41909E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242424"/>
              </w:rPr>
              <w:t xml:space="preserve">Week of </w:t>
            </w:r>
            <w:r w:rsidR="4509C424" w:rsidRPr="2F41909E">
              <w:rPr>
                <w:rFonts w:ascii="Calibri" w:eastAsia="Calibri" w:hAnsi="Calibri" w:cs="Calibri"/>
                <w:color w:val="242424"/>
              </w:rPr>
              <w:t>9</w:t>
            </w:r>
            <w:r w:rsidR="4509C424" w:rsidRPr="2F41909E">
              <w:rPr>
                <w:rFonts w:ascii="Calibri" w:eastAsia="Calibri" w:hAnsi="Calibri" w:cs="Calibri"/>
                <w:color w:val="242424"/>
                <w:vertAlign w:val="superscript"/>
              </w:rPr>
              <w:t>th</w:t>
            </w:r>
            <w:r w:rsidR="4509C424" w:rsidRPr="2F41909E">
              <w:rPr>
                <w:rFonts w:ascii="Calibri" w:eastAsia="Calibri" w:hAnsi="Calibri" w:cs="Calibri"/>
                <w:color w:val="242424"/>
              </w:rPr>
              <w:t xml:space="preserve"> March 2026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613B9" w14:textId="1A95D94C" w:rsidR="79D33994" w:rsidRDefault="1BD52E02" w:rsidP="2F41909E">
            <w:pPr>
              <w:spacing w:after="0" w:line="240" w:lineRule="auto"/>
              <w:rPr>
                <w:rFonts w:ascii="Calibri" w:eastAsia="Calibri" w:hAnsi="Calibri" w:cs="Calibri"/>
                <w:color w:val="242424"/>
              </w:rPr>
            </w:pPr>
            <w:r w:rsidRPr="2F41909E">
              <w:rPr>
                <w:rFonts w:ascii="Calibri" w:eastAsia="Calibri" w:hAnsi="Calibri" w:cs="Calibri"/>
                <w:color w:val="242424"/>
              </w:rPr>
              <w:t xml:space="preserve">Briefing with recommendations </w:t>
            </w:r>
            <w:r w:rsidR="55C7C3F8" w:rsidRPr="2F41909E">
              <w:rPr>
                <w:rFonts w:ascii="Calibri" w:eastAsia="Calibri" w:hAnsi="Calibri" w:cs="Calibri"/>
                <w:color w:val="242424"/>
              </w:rPr>
              <w:t>to support outdoor learning over the next several years</w:t>
            </w:r>
            <w:r w:rsidR="00731041">
              <w:rPr>
                <w:rFonts w:ascii="Calibri" w:eastAsia="Calibri" w:hAnsi="Calibri" w:cs="Calibri"/>
                <w:color w:val="242424"/>
              </w:rPr>
              <w:t xml:space="preserve"> was</w:t>
            </w:r>
            <w:r w:rsidRPr="2F41909E">
              <w:rPr>
                <w:rFonts w:ascii="Calibri" w:eastAsia="Calibri" w:hAnsi="Calibri" w:cs="Calibri"/>
                <w:color w:val="242424"/>
              </w:rPr>
              <w:t xml:space="preserve"> delivered to </w:t>
            </w:r>
            <w:r w:rsidR="0F57A2D7" w:rsidRPr="2F41909E">
              <w:rPr>
                <w:rFonts w:ascii="Calibri" w:eastAsia="Calibri" w:hAnsi="Calibri" w:cs="Calibri"/>
                <w:color w:val="242424"/>
              </w:rPr>
              <w:t>government</w:t>
            </w:r>
            <w:r w:rsidRPr="2F41909E">
              <w:rPr>
                <w:rFonts w:ascii="Calibri" w:eastAsia="Calibri" w:hAnsi="Calibri" w:cs="Calibri"/>
                <w:color w:val="242424"/>
              </w:rPr>
              <w:t>.</w:t>
            </w:r>
          </w:p>
        </w:tc>
      </w:tr>
      <w:tr w:rsidR="79D33994" w14:paraId="4FA1E562" w14:textId="77777777" w:rsidTr="2F41909E">
        <w:trPr>
          <w:trHeight w:val="1080"/>
        </w:trPr>
        <w:tc>
          <w:tcPr>
            <w:tcW w:w="10209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558D46" w14:textId="15D22E86" w:rsidR="40509245" w:rsidRDefault="40509245" w:rsidP="2F41909E">
            <w:pPr>
              <w:spacing w:after="0" w:line="240" w:lineRule="auto"/>
              <w:rPr>
                <w:rFonts w:ascii="Calibri" w:eastAsia="Calibri" w:hAnsi="Calibri" w:cs="Calibri"/>
                <w:color w:val="242424"/>
              </w:rPr>
            </w:pPr>
            <w:r w:rsidRPr="2F41909E">
              <w:rPr>
                <w:rFonts w:ascii="Calibri" w:eastAsia="Calibri" w:hAnsi="Calibri" w:cs="Calibri"/>
                <w:color w:val="242424"/>
              </w:rPr>
              <w:t xml:space="preserve">Note that due to Scottish Government elections the expectation is that the </w:t>
            </w:r>
            <w:r w:rsidR="00CF2C80">
              <w:rPr>
                <w:rFonts w:ascii="Calibri" w:eastAsia="Calibri" w:hAnsi="Calibri" w:cs="Calibri"/>
                <w:color w:val="242424"/>
              </w:rPr>
              <w:t>pre-election</w:t>
            </w:r>
            <w:r w:rsidRPr="2F41909E">
              <w:rPr>
                <w:rFonts w:ascii="Calibri" w:eastAsia="Calibri" w:hAnsi="Calibri" w:cs="Calibri"/>
                <w:color w:val="242424"/>
              </w:rPr>
              <w:t xml:space="preserve"> government will </w:t>
            </w:r>
            <w:r w:rsidR="4BDA7CB9" w:rsidRPr="2F41909E">
              <w:rPr>
                <w:rFonts w:ascii="Calibri" w:eastAsia="Calibri" w:hAnsi="Calibri" w:cs="Calibri"/>
                <w:color w:val="242424"/>
              </w:rPr>
              <w:t xml:space="preserve">acknowledge receipt of the </w:t>
            </w:r>
            <w:r w:rsidR="3F5ABEE0" w:rsidRPr="2F41909E">
              <w:rPr>
                <w:rFonts w:ascii="Calibri" w:eastAsia="Calibri" w:hAnsi="Calibri" w:cs="Calibri"/>
                <w:color w:val="242424"/>
              </w:rPr>
              <w:t>recommendations,</w:t>
            </w:r>
            <w:r w:rsidR="4BDA7CB9" w:rsidRPr="2F41909E">
              <w:rPr>
                <w:rFonts w:ascii="Calibri" w:eastAsia="Calibri" w:hAnsi="Calibri" w:cs="Calibri"/>
                <w:color w:val="242424"/>
              </w:rPr>
              <w:t xml:space="preserve"> but </w:t>
            </w:r>
            <w:r w:rsidR="486C0249" w:rsidRPr="2F41909E">
              <w:rPr>
                <w:rFonts w:ascii="Calibri" w:eastAsia="Calibri" w:hAnsi="Calibri" w:cs="Calibri"/>
                <w:color w:val="242424"/>
              </w:rPr>
              <w:t>the</w:t>
            </w:r>
            <w:r w:rsidR="0FC93442" w:rsidRPr="2F41909E">
              <w:rPr>
                <w:rFonts w:ascii="Calibri" w:eastAsia="Calibri" w:hAnsi="Calibri" w:cs="Calibri"/>
                <w:color w:val="242424"/>
              </w:rPr>
              <w:t xml:space="preserve"> advice,</w:t>
            </w:r>
            <w:r w:rsidR="486C0249" w:rsidRPr="2F41909E">
              <w:rPr>
                <w:rFonts w:ascii="Calibri" w:eastAsia="Calibri" w:hAnsi="Calibri" w:cs="Calibri"/>
                <w:color w:val="242424"/>
              </w:rPr>
              <w:t xml:space="preserve"> along with any government response</w:t>
            </w:r>
            <w:r w:rsidR="0F1B374D" w:rsidRPr="2F41909E">
              <w:rPr>
                <w:rFonts w:ascii="Calibri" w:eastAsia="Calibri" w:hAnsi="Calibri" w:cs="Calibri"/>
                <w:color w:val="242424"/>
              </w:rPr>
              <w:t>, will not be published</w:t>
            </w:r>
            <w:r w:rsidR="486C0249" w:rsidRPr="2F41909E">
              <w:rPr>
                <w:rFonts w:ascii="Calibri" w:eastAsia="Calibri" w:hAnsi="Calibri" w:cs="Calibri"/>
                <w:color w:val="242424"/>
              </w:rPr>
              <w:t xml:space="preserve"> until </w:t>
            </w:r>
            <w:r w:rsidR="4BDA7CB9" w:rsidRPr="2F41909E">
              <w:rPr>
                <w:rFonts w:ascii="Calibri" w:eastAsia="Calibri" w:hAnsi="Calibri" w:cs="Calibri"/>
                <w:color w:val="242424"/>
              </w:rPr>
              <w:t>new government ministers</w:t>
            </w:r>
            <w:r w:rsidR="305D0089" w:rsidRPr="2F41909E">
              <w:rPr>
                <w:rFonts w:ascii="Calibri" w:eastAsia="Calibri" w:hAnsi="Calibri" w:cs="Calibri"/>
                <w:color w:val="242424"/>
              </w:rPr>
              <w:t xml:space="preserve"> are in place </w:t>
            </w:r>
            <w:r w:rsidR="4BDA7CB9" w:rsidRPr="2F41909E">
              <w:rPr>
                <w:rFonts w:ascii="Calibri" w:eastAsia="Calibri" w:hAnsi="Calibri" w:cs="Calibri"/>
                <w:color w:val="242424"/>
              </w:rPr>
              <w:t>following 7</w:t>
            </w:r>
            <w:r w:rsidR="4BDA7CB9" w:rsidRPr="2F41909E">
              <w:rPr>
                <w:rFonts w:ascii="Calibri" w:eastAsia="Calibri" w:hAnsi="Calibri" w:cs="Calibri"/>
                <w:color w:val="242424"/>
                <w:vertAlign w:val="superscript"/>
              </w:rPr>
              <w:t>th</w:t>
            </w:r>
            <w:r w:rsidR="4BDA7CB9" w:rsidRPr="2F41909E">
              <w:rPr>
                <w:rFonts w:ascii="Calibri" w:eastAsia="Calibri" w:hAnsi="Calibri" w:cs="Calibri"/>
                <w:color w:val="242424"/>
              </w:rPr>
              <w:t xml:space="preserve"> May elections</w:t>
            </w:r>
            <w:r w:rsidR="6A28BA6A" w:rsidRPr="2F41909E">
              <w:rPr>
                <w:rFonts w:ascii="Calibri" w:eastAsia="Calibri" w:hAnsi="Calibri" w:cs="Calibri"/>
                <w:color w:val="242424"/>
              </w:rPr>
              <w:t>.</w:t>
            </w:r>
            <w:r w:rsidR="4BDA7CB9" w:rsidRPr="2F41909E">
              <w:rPr>
                <w:rFonts w:ascii="Calibri" w:eastAsia="Calibri" w:hAnsi="Calibri" w:cs="Calibri"/>
                <w:color w:val="242424"/>
              </w:rPr>
              <w:t xml:space="preserve"> </w:t>
            </w:r>
          </w:p>
        </w:tc>
      </w:tr>
    </w:tbl>
    <w:p w14:paraId="4A5CCDEA" w14:textId="3DE00388" w:rsidR="4A92B0D1" w:rsidRDefault="4A92B0D1" w:rsidP="79D33994">
      <w:pPr>
        <w:spacing w:after="60" w:line="240" w:lineRule="auto"/>
        <w:rPr>
          <w:rFonts w:ascii="Calibri" w:hAnsi="Calibri" w:cs="Calibri"/>
          <w:color w:val="000000" w:themeColor="text1"/>
        </w:rPr>
      </w:pPr>
    </w:p>
    <w:p w14:paraId="53CBED18" w14:textId="254B45F1" w:rsidR="003E5B21" w:rsidRDefault="003E5B21" w:rsidP="003E5B21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467986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Contacts: </w:t>
      </w:r>
      <w:hyperlink r:id="rId9" w:history="1">
        <w:r w:rsidRPr="007E6CBB">
          <w:rPr>
            <w:rStyle w:val="Hyperlink"/>
            <w:rFonts w:ascii="Calibri" w:hAnsi="Calibri" w:cs="Calibri"/>
            <w:kern w:val="0"/>
          </w:rPr>
          <w:t>Neil Wightwick</w:t>
        </w:r>
      </w:hyperlink>
      <w:r>
        <w:rPr>
          <w:rFonts w:ascii="Calibri" w:hAnsi="Calibri" w:cs="Calibri"/>
          <w:color w:val="467986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&amp; </w:t>
      </w:r>
      <w:hyperlink r:id="rId10" w:history="1">
        <w:r w:rsidRPr="007E6CBB">
          <w:rPr>
            <w:rStyle w:val="Hyperlink"/>
            <w:rFonts w:ascii="Calibri" w:hAnsi="Calibri" w:cs="Calibri"/>
            <w:kern w:val="0"/>
          </w:rPr>
          <w:t>Ali Dreyer</w:t>
        </w:r>
      </w:hyperlink>
    </w:p>
    <w:p w14:paraId="6D82F1AF" w14:textId="77777777" w:rsidR="003E5B21" w:rsidRDefault="003E5B21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6613F1EA" w14:textId="105CE283" w:rsidR="006B0761" w:rsidRDefault="00D97D38" w:rsidP="00D97D38">
      <w:pPr>
        <w:autoSpaceDE w:val="0"/>
        <w:autoSpaceDN w:val="0"/>
        <w:adjustRightInd w:val="0"/>
        <w:spacing w:after="6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 w:rsidRPr="00D97D38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Schools (Residential Outdoor Education) (Scotland) Act 2026</w:t>
      </w:r>
    </w:p>
    <w:p w14:paraId="4A9310FB" w14:textId="507C563C" w:rsidR="00A74A96" w:rsidRDefault="0008230D" w:rsidP="000C48A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 w:rsidRPr="0008230D">
        <w:rPr>
          <w:rFonts w:ascii="Calibri" w:hAnsi="Calibri" w:cs="Calibri"/>
          <w:color w:val="000000"/>
          <w:kern w:val="0"/>
        </w:rPr>
        <w:t>The Bill became an Act on 11</w:t>
      </w:r>
      <w:r w:rsidRPr="0008230D">
        <w:rPr>
          <w:rFonts w:ascii="Calibri" w:hAnsi="Calibri" w:cs="Calibri"/>
          <w:color w:val="000000"/>
          <w:kern w:val="0"/>
          <w:vertAlign w:val="superscript"/>
        </w:rPr>
        <w:t>th</w:t>
      </w:r>
      <w:r w:rsidRPr="0008230D">
        <w:rPr>
          <w:rFonts w:ascii="Calibri" w:hAnsi="Calibri" w:cs="Calibri"/>
          <w:color w:val="000000"/>
          <w:kern w:val="0"/>
        </w:rPr>
        <w:t xml:space="preserve"> February 2026</w:t>
      </w:r>
      <w:r>
        <w:rPr>
          <w:rFonts w:ascii="Calibri" w:hAnsi="Calibri" w:cs="Calibri"/>
          <w:color w:val="000000"/>
          <w:kern w:val="0"/>
        </w:rPr>
        <w:t xml:space="preserve">.  </w:t>
      </w:r>
      <w:r w:rsidR="004B29F6">
        <w:rPr>
          <w:rFonts w:ascii="Calibri" w:hAnsi="Calibri" w:cs="Calibri"/>
          <w:color w:val="000000"/>
          <w:kern w:val="0"/>
        </w:rPr>
        <w:t xml:space="preserve">Saskia Kearns from Scottish </w:t>
      </w:r>
      <w:r w:rsidR="00511DF0">
        <w:rPr>
          <w:rFonts w:ascii="Calibri" w:hAnsi="Calibri" w:cs="Calibri"/>
          <w:color w:val="000000"/>
          <w:kern w:val="0"/>
        </w:rPr>
        <w:t>Government</w:t>
      </w:r>
      <w:r w:rsidR="004B29F6">
        <w:rPr>
          <w:rFonts w:ascii="Calibri" w:hAnsi="Calibri" w:cs="Calibri"/>
          <w:color w:val="000000"/>
          <w:kern w:val="0"/>
        </w:rPr>
        <w:t xml:space="preserve"> </w:t>
      </w:r>
      <w:r w:rsidR="002A1D96">
        <w:rPr>
          <w:rFonts w:ascii="Calibri" w:hAnsi="Calibri" w:cs="Calibri"/>
          <w:color w:val="000000"/>
          <w:kern w:val="0"/>
        </w:rPr>
        <w:t>gave an update at the SAPOE meeting on</w:t>
      </w:r>
      <w:r w:rsidR="00577D19">
        <w:rPr>
          <w:rFonts w:ascii="Calibri" w:hAnsi="Calibri" w:cs="Calibri"/>
          <w:color w:val="000000"/>
          <w:kern w:val="0"/>
        </w:rPr>
        <w:t xml:space="preserve"> Tuesday 3</w:t>
      </w:r>
      <w:r w:rsidR="00577D19" w:rsidRPr="00577D19">
        <w:rPr>
          <w:rFonts w:ascii="Calibri" w:hAnsi="Calibri" w:cs="Calibri"/>
          <w:color w:val="000000"/>
          <w:kern w:val="0"/>
          <w:vertAlign w:val="superscript"/>
        </w:rPr>
        <w:t>rd</w:t>
      </w:r>
      <w:r w:rsidR="00577D19">
        <w:rPr>
          <w:rFonts w:ascii="Calibri" w:hAnsi="Calibri" w:cs="Calibri"/>
          <w:color w:val="000000"/>
          <w:kern w:val="0"/>
        </w:rPr>
        <w:t xml:space="preserve"> March.  </w:t>
      </w:r>
      <w:r>
        <w:rPr>
          <w:rFonts w:ascii="Calibri" w:hAnsi="Calibri" w:cs="Calibri"/>
          <w:color w:val="000000"/>
          <w:kern w:val="0"/>
        </w:rPr>
        <w:t xml:space="preserve">SAPOE were invited to be part of the </w:t>
      </w:r>
      <w:r w:rsidR="0023322C">
        <w:rPr>
          <w:rFonts w:ascii="Calibri" w:hAnsi="Calibri" w:cs="Calibri"/>
          <w:color w:val="000000"/>
          <w:kern w:val="0"/>
        </w:rPr>
        <w:t>A</w:t>
      </w:r>
      <w:r>
        <w:rPr>
          <w:rFonts w:ascii="Calibri" w:hAnsi="Calibri" w:cs="Calibri"/>
          <w:color w:val="000000"/>
          <w:kern w:val="0"/>
        </w:rPr>
        <w:t xml:space="preserve">dvisory </w:t>
      </w:r>
      <w:r w:rsidR="0023322C">
        <w:rPr>
          <w:rFonts w:ascii="Calibri" w:hAnsi="Calibri" w:cs="Calibri"/>
          <w:color w:val="000000"/>
          <w:kern w:val="0"/>
        </w:rPr>
        <w:t>g</w:t>
      </w:r>
      <w:r>
        <w:rPr>
          <w:rFonts w:ascii="Calibri" w:hAnsi="Calibri" w:cs="Calibri"/>
          <w:color w:val="000000"/>
          <w:kern w:val="0"/>
        </w:rPr>
        <w:t>roup supporting the implementation of the Act</w:t>
      </w:r>
      <w:r w:rsidR="00450258">
        <w:rPr>
          <w:rFonts w:ascii="Calibri" w:hAnsi="Calibri" w:cs="Calibri"/>
          <w:color w:val="000000"/>
          <w:kern w:val="0"/>
        </w:rPr>
        <w:t>.  There</w:t>
      </w:r>
      <w:r w:rsidR="000D39D7">
        <w:rPr>
          <w:rFonts w:ascii="Calibri" w:hAnsi="Calibri" w:cs="Calibri"/>
          <w:color w:val="000000"/>
          <w:kern w:val="0"/>
        </w:rPr>
        <w:t xml:space="preserve"> </w:t>
      </w:r>
      <w:r w:rsidR="00450258">
        <w:rPr>
          <w:rFonts w:ascii="Calibri" w:hAnsi="Calibri" w:cs="Calibri"/>
          <w:color w:val="000000"/>
          <w:kern w:val="0"/>
        </w:rPr>
        <w:t>has been one meet</w:t>
      </w:r>
      <w:r w:rsidR="0023322C">
        <w:rPr>
          <w:rFonts w:ascii="Calibri" w:hAnsi="Calibri" w:cs="Calibri"/>
          <w:color w:val="000000"/>
          <w:kern w:val="0"/>
        </w:rPr>
        <w:t>ing</w:t>
      </w:r>
      <w:r w:rsidR="00BA692F">
        <w:rPr>
          <w:rFonts w:ascii="Calibri" w:hAnsi="Calibri" w:cs="Calibri"/>
          <w:color w:val="000000"/>
          <w:kern w:val="0"/>
        </w:rPr>
        <w:t xml:space="preserve"> so far on</w:t>
      </w:r>
      <w:r w:rsidR="00FB1819">
        <w:rPr>
          <w:rFonts w:ascii="Calibri" w:hAnsi="Calibri" w:cs="Calibri"/>
          <w:color w:val="000000"/>
          <w:kern w:val="0"/>
        </w:rPr>
        <w:t xml:space="preserve"> 15</w:t>
      </w:r>
      <w:r w:rsidR="00FB1819" w:rsidRPr="00FB1819">
        <w:rPr>
          <w:rFonts w:ascii="Calibri" w:hAnsi="Calibri" w:cs="Calibri"/>
          <w:color w:val="000000"/>
          <w:kern w:val="0"/>
          <w:vertAlign w:val="superscript"/>
        </w:rPr>
        <w:t>th</w:t>
      </w:r>
      <w:r w:rsidR="00FB1819">
        <w:rPr>
          <w:rFonts w:ascii="Calibri" w:hAnsi="Calibri" w:cs="Calibri"/>
          <w:color w:val="000000"/>
          <w:kern w:val="0"/>
        </w:rPr>
        <w:t xml:space="preserve"> April to look at Terms of Reference of the </w:t>
      </w:r>
      <w:r w:rsidR="0023322C">
        <w:rPr>
          <w:rFonts w:ascii="Calibri" w:hAnsi="Calibri" w:cs="Calibri"/>
          <w:color w:val="000000"/>
          <w:kern w:val="0"/>
        </w:rPr>
        <w:t xml:space="preserve">group and key considerations </w:t>
      </w:r>
      <w:r w:rsidR="00B50465">
        <w:rPr>
          <w:rFonts w:ascii="Calibri" w:hAnsi="Calibri" w:cs="Calibri"/>
          <w:color w:val="000000"/>
          <w:kern w:val="0"/>
        </w:rPr>
        <w:t xml:space="preserve">in delivering guidance for the </w:t>
      </w:r>
      <w:r w:rsidR="00A74A96">
        <w:rPr>
          <w:rFonts w:ascii="Calibri" w:hAnsi="Calibri" w:cs="Calibri"/>
          <w:color w:val="000000"/>
          <w:kern w:val="0"/>
        </w:rPr>
        <w:t>Commencement Regulations which must be published</w:t>
      </w:r>
      <w:r w:rsidR="00B50465">
        <w:rPr>
          <w:rFonts w:ascii="Calibri" w:hAnsi="Calibri" w:cs="Calibri"/>
          <w:color w:val="000000"/>
          <w:kern w:val="0"/>
        </w:rPr>
        <w:t xml:space="preserve"> by</w:t>
      </w:r>
      <w:r w:rsidR="00A74A96">
        <w:rPr>
          <w:rFonts w:ascii="Calibri" w:hAnsi="Calibri" w:cs="Calibri"/>
          <w:color w:val="000000"/>
          <w:kern w:val="0"/>
        </w:rPr>
        <w:t xml:space="preserve"> 30</w:t>
      </w:r>
      <w:r w:rsidR="00A74A96" w:rsidRPr="00A74A96">
        <w:rPr>
          <w:rFonts w:ascii="Calibri" w:hAnsi="Calibri" w:cs="Calibri"/>
          <w:color w:val="000000"/>
          <w:kern w:val="0"/>
          <w:vertAlign w:val="superscript"/>
        </w:rPr>
        <w:t>th</w:t>
      </w:r>
      <w:r w:rsidR="00A74A96">
        <w:rPr>
          <w:rFonts w:ascii="Calibri" w:hAnsi="Calibri" w:cs="Calibri"/>
          <w:color w:val="000000"/>
          <w:kern w:val="0"/>
        </w:rPr>
        <w:t xml:space="preserve"> September 2027.</w:t>
      </w:r>
    </w:p>
    <w:p w14:paraId="6210055B" w14:textId="07002FBC" w:rsidR="0008230D" w:rsidRDefault="00A74A96" w:rsidP="000C48A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The next meeting is scheduled for </w:t>
      </w:r>
      <w:r w:rsidR="00800EBF">
        <w:rPr>
          <w:rFonts w:ascii="Calibri" w:hAnsi="Calibri" w:cs="Calibri"/>
          <w:color w:val="000000"/>
          <w:kern w:val="0"/>
        </w:rPr>
        <w:t>4</w:t>
      </w:r>
      <w:r w:rsidR="00800EBF" w:rsidRPr="00800EBF">
        <w:rPr>
          <w:rFonts w:ascii="Calibri" w:hAnsi="Calibri" w:cs="Calibri"/>
          <w:color w:val="000000"/>
          <w:kern w:val="0"/>
          <w:vertAlign w:val="superscript"/>
        </w:rPr>
        <w:t>th</w:t>
      </w:r>
      <w:r w:rsidR="00800EBF">
        <w:rPr>
          <w:rFonts w:ascii="Calibri" w:hAnsi="Calibri" w:cs="Calibri"/>
          <w:color w:val="000000"/>
          <w:kern w:val="0"/>
        </w:rPr>
        <w:t xml:space="preserve"> June 2026.</w:t>
      </w:r>
    </w:p>
    <w:p w14:paraId="3C4BCF3B" w14:textId="63815755" w:rsidR="00800EBF" w:rsidRPr="0008230D" w:rsidRDefault="00800EBF" w:rsidP="000C48A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Contacts: </w:t>
      </w:r>
      <w:hyperlink r:id="rId11" w:history="1">
        <w:r w:rsidRPr="007E6CBB">
          <w:rPr>
            <w:rStyle w:val="Hyperlink"/>
            <w:rFonts w:ascii="Calibri" w:hAnsi="Calibri" w:cs="Calibri"/>
            <w:kern w:val="0"/>
          </w:rPr>
          <w:t>Ali Dreyer</w:t>
        </w:r>
      </w:hyperlink>
      <w:r>
        <w:t xml:space="preserve"> &amp; </w:t>
      </w:r>
      <w:hyperlink r:id="rId12" w:history="1">
        <w:r>
          <w:rPr>
            <w:rStyle w:val="Hyperlink"/>
            <w:rFonts w:ascii="Calibri" w:hAnsi="Calibri" w:cs="Calibri"/>
            <w:kern w:val="0"/>
          </w:rPr>
          <w:t>Tim Pickering</w:t>
        </w:r>
      </w:hyperlink>
    </w:p>
    <w:p w14:paraId="5D54039A" w14:textId="77777777" w:rsidR="0008230D" w:rsidRPr="0008230D" w:rsidRDefault="0008230D" w:rsidP="000C48A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A882316" w14:textId="77777777" w:rsidR="00800EBF" w:rsidRDefault="00800EBF">
      <w:pP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br w:type="page"/>
      </w:r>
    </w:p>
    <w:p w14:paraId="51539AFE" w14:textId="74004C9D" w:rsidR="003E5B21" w:rsidRDefault="006F7126" w:rsidP="000C48A4">
      <w:pPr>
        <w:autoSpaceDE w:val="0"/>
        <w:autoSpaceDN w:val="0"/>
        <w:adjustRightInd w:val="0"/>
        <w:spacing w:after="6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lastRenderedPageBreak/>
        <w:t xml:space="preserve">Outdoor </w:t>
      </w:r>
      <w:r w:rsidR="003E5B21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 xml:space="preserve">Residential </w:t>
      </w:r>
      <w:r w:rsidR="4E3443E5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Experience</w:t>
      </w: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 xml:space="preserve"> Guiding</w:t>
      </w:r>
      <w:r w:rsidR="4E3443E5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 xml:space="preserve"> Framework</w:t>
      </w:r>
    </w:p>
    <w:p w14:paraId="5F61241A" w14:textId="77777777" w:rsidR="00EB0A8C" w:rsidRPr="00EB0A8C" w:rsidRDefault="44CBBD41" w:rsidP="00EB0A8C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Working alongside AHOEC, Education Scotland and other partners, </w:t>
      </w:r>
      <w:r w:rsidR="4AA04960">
        <w:rPr>
          <w:rFonts w:ascii="Calibri" w:hAnsi="Calibri" w:cs="Calibri"/>
          <w:color w:val="000000"/>
          <w:kern w:val="0"/>
        </w:rPr>
        <w:t>SAPOE are</w:t>
      </w:r>
      <w:r>
        <w:rPr>
          <w:rFonts w:ascii="Calibri" w:hAnsi="Calibri" w:cs="Calibri"/>
          <w:color w:val="000000"/>
          <w:kern w:val="0"/>
        </w:rPr>
        <w:t xml:space="preserve"> contributing to </w:t>
      </w:r>
      <w:r w:rsidR="34140AED">
        <w:rPr>
          <w:rFonts w:ascii="Calibri" w:hAnsi="Calibri" w:cs="Calibri"/>
          <w:color w:val="000000"/>
          <w:kern w:val="0"/>
        </w:rPr>
        <w:t xml:space="preserve">the </w:t>
      </w:r>
      <w:r>
        <w:rPr>
          <w:rFonts w:ascii="Calibri" w:hAnsi="Calibri" w:cs="Calibri"/>
          <w:color w:val="000000"/>
          <w:kern w:val="0"/>
        </w:rPr>
        <w:t>creation of a</w:t>
      </w:r>
      <w:r w:rsidR="69302EE6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framework and supporting resources which will effectively communicate what learners, educators</w:t>
      </w:r>
      <w:r w:rsidR="02AA8C89">
        <w:rPr>
          <w:rFonts w:ascii="Calibri" w:hAnsi="Calibri" w:cs="Calibri"/>
          <w:color w:val="000000"/>
          <w:kern w:val="0"/>
        </w:rPr>
        <w:t>, parents</w:t>
      </w:r>
      <w:r>
        <w:rPr>
          <w:rFonts w:ascii="Calibri" w:hAnsi="Calibri" w:cs="Calibri"/>
          <w:color w:val="000000"/>
          <w:kern w:val="0"/>
        </w:rPr>
        <w:t xml:space="preserve"> and</w:t>
      </w:r>
      <w:r w:rsidR="30853F2E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providers can expect from residential experiences.</w:t>
      </w:r>
      <w:r w:rsidR="00EB0A8C">
        <w:rPr>
          <w:rFonts w:ascii="Calibri" w:hAnsi="Calibri" w:cs="Calibri"/>
          <w:color w:val="000000"/>
          <w:kern w:val="0"/>
        </w:rPr>
        <w:t xml:space="preserve">  </w:t>
      </w:r>
      <w:r w:rsidR="00EB0A8C" w:rsidRPr="00EB0A8C">
        <w:rPr>
          <w:rFonts w:ascii="Calibri" w:hAnsi="Calibri" w:cs="Calibri"/>
          <w:color w:val="000000"/>
          <w:kern w:val="0"/>
        </w:rPr>
        <w:t>It is built around the concept that a quality residential experience relies on a strong partnership of responsibilities from both the Learning Setting and the Residential provider.</w:t>
      </w:r>
    </w:p>
    <w:p w14:paraId="52D60CAE" w14:textId="520F1F7B" w:rsidR="005B5DC7" w:rsidRDefault="36EC23F7" w:rsidP="2F41909E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Following a 2-day workshop in October 2024 the writing team</w:t>
      </w:r>
      <w:r w:rsidR="7F1D3F03">
        <w:rPr>
          <w:rFonts w:ascii="Calibri" w:hAnsi="Calibri" w:cs="Calibri"/>
          <w:color w:val="000000"/>
          <w:kern w:val="0"/>
        </w:rPr>
        <w:t>,</w:t>
      </w:r>
      <w:r>
        <w:rPr>
          <w:rFonts w:ascii="Calibri" w:hAnsi="Calibri" w:cs="Calibri"/>
          <w:color w:val="000000"/>
          <w:kern w:val="0"/>
        </w:rPr>
        <w:t xml:space="preserve"> Patricia</w:t>
      </w:r>
      <w:r w:rsidR="2BCECC5F">
        <w:rPr>
          <w:rFonts w:ascii="Calibri" w:hAnsi="Calibri" w:cs="Calibri"/>
          <w:color w:val="000000"/>
          <w:kern w:val="0"/>
        </w:rPr>
        <w:t xml:space="preserve"> Johnston and Dave Harvey</w:t>
      </w:r>
      <w:r w:rsidR="7DE5A013">
        <w:rPr>
          <w:rFonts w:ascii="Calibri" w:hAnsi="Calibri" w:cs="Calibri"/>
          <w:color w:val="000000"/>
          <w:kern w:val="0"/>
        </w:rPr>
        <w:t xml:space="preserve"> </w:t>
      </w:r>
      <w:r w:rsidR="18A01B0A">
        <w:rPr>
          <w:rFonts w:ascii="Calibri" w:hAnsi="Calibri" w:cs="Calibri"/>
          <w:color w:val="000000"/>
          <w:kern w:val="0"/>
        </w:rPr>
        <w:t>presented a draft</w:t>
      </w:r>
      <w:r w:rsidR="463F5CDC">
        <w:rPr>
          <w:rFonts w:ascii="Calibri" w:hAnsi="Calibri" w:cs="Calibri"/>
          <w:color w:val="000000"/>
          <w:kern w:val="0"/>
        </w:rPr>
        <w:t xml:space="preserve"> framework</w:t>
      </w:r>
      <w:r w:rsidR="18A01B0A">
        <w:rPr>
          <w:rFonts w:ascii="Calibri" w:hAnsi="Calibri" w:cs="Calibri"/>
          <w:color w:val="000000"/>
          <w:kern w:val="0"/>
        </w:rPr>
        <w:t xml:space="preserve"> at an in-person</w:t>
      </w:r>
      <w:r w:rsidR="29139C6D">
        <w:rPr>
          <w:rFonts w:ascii="Calibri" w:hAnsi="Calibri" w:cs="Calibri"/>
          <w:color w:val="000000"/>
          <w:kern w:val="0"/>
        </w:rPr>
        <w:t xml:space="preserve"> review meeting on 5</w:t>
      </w:r>
      <w:r w:rsidR="29139C6D" w:rsidRPr="32A603AA">
        <w:rPr>
          <w:rFonts w:ascii="Calibri" w:hAnsi="Calibri" w:cs="Calibri"/>
          <w:color w:val="000000"/>
          <w:kern w:val="0"/>
          <w:vertAlign w:val="superscript"/>
        </w:rPr>
        <w:t>th</w:t>
      </w:r>
      <w:r w:rsidR="29139C6D">
        <w:rPr>
          <w:rFonts w:ascii="Calibri" w:hAnsi="Calibri" w:cs="Calibri"/>
          <w:color w:val="000000"/>
          <w:kern w:val="0"/>
        </w:rPr>
        <w:t xml:space="preserve"> June</w:t>
      </w:r>
      <w:r w:rsidR="0AFED148">
        <w:rPr>
          <w:rFonts w:ascii="Calibri" w:hAnsi="Calibri" w:cs="Calibri"/>
          <w:color w:val="000000"/>
          <w:kern w:val="0"/>
        </w:rPr>
        <w:t xml:space="preserve"> 2025</w:t>
      </w:r>
      <w:r w:rsidR="29139C6D">
        <w:rPr>
          <w:rFonts w:ascii="Calibri" w:hAnsi="Calibri" w:cs="Calibri"/>
          <w:color w:val="000000"/>
          <w:kern w:val="0"/>
        </w:rPr>
        <w:t>.</w:t>
      </w:r>
      <w:r w:rsidR="1A01C1E8">
        <w:rPr>
          <w:rFonts w:ascii="Calibri" w:hAnsi="Calibri" w:cs="Calibri"/>
          <w:color w:val="000000"/>
          <w:kern w:val="0"/>
        </w:rPr>
        <w:t xml:space="preserve">  </w:t>
      </w:r>
      <w:r w:rsidR="436161A2">
        <w:rPr>
          <w:rFonts w:ascii="Calibri" w:hAnsi="Calibri" w:cs="Calibri"/>
          <w:color w:val="000000"/>
          <w:kern w:val="0"/>
        </w:rPr>
        <w:t xml:space="preserve">An outline of the nearly completed document was presented by Nick March at the SAPOE conference in November 2025.  </w:t>
      </w:r>
      <w:r w:rsidR="005B5DC7">
        <w:rPr>
          <w:rFonts w:ascii="Calibri" w:hAnsi="Calibri" w:cs="Calibri"/>
          <w:color w:val="000000"/>
          <w:kern w:val="0"/>
        </w:rPr>
        <w:t>A further follow</w:t>
      </w:r>
      <w:r w:rsidR="00C3643B">
        <w:rPr>
          <w:rFonts w:ascii="Calibri" w:hAnsi="Calibri" w:cs="Calibri"/>
          <w:color w:val="000000"/>
          <w:kern w:val="0"/>
        </w:rPr>
        <w:t>-</w:t>
      </w:r>
      <w:r w:rsidR="005B5DC7">
        <w:rPr>
          <w:rFonts w:ascii="Calibri" w:hAnsi="Calibri" w:cs="Calibri"/>
          <w:color w:val="000000"/>
          <w:kern w:val="0"/>
        </w:rPr>
        <w:t>up in-person meeting took place in Edinburgh</w:t>
      </w:r>
      <w:r w:rsidR="00C3643B">
        <w:rPr>
          <w:rFonts w:ascii="Calibri" w:hAnsi="Calibri" w:cs="Calibri"/>
          <w:color w:val="000000"/>
          <w:kern w:val="0"/>
        </w:rPr>
        <w:t xml:space="preserve"> on Wednesday </w:t>
      </w:r>
      <w:r w:rsidR="008446CD">
        <w:rPr>
          <w:rFonts w:ascii="Calibri" w:hAnsi="Calibri" w:cs="Calibri"/>
          <w:color w:val="000000"/>
          <w:kern w:val="0"/>
        </w:rPr>
        <w:t>6</w:t>
      </w:r>
      <w:r w:rsidR="008446CD" w:rsidRPr="008446CD">
        <w:rPr>
          <w:rFonts w:ascii="Calibri" w:hAnsi="Calibri" w:cs="Calibri"/>
          <w:color w:val="000000"/>
          <w:kern w:val="0"/>
          <w:vertAlign w:val="superscript"/>
        </w:rPr>
        <w:t>th</w:t>
      </w:r>
      <w:r w:rsidR="008446CD">
        <w:rPr>
          <w:rFonts w:ascii="Calibri" w:hAnsi="Calibri" w:cs="Calibri"/>
          <w:color w:val="000000"/>
          <w:kern w:val="0"/>
        </w:rPr>
        <w:t xml:space="preserve"> May attended for SAPOE by Tim Pickering and Andrew Bradshaw.</w:t>
      </w:r>
    </w:p>
    <w:p w14:paraId="5958B565" w14:textId="033CF8A6" w:rsidR="00C02C36" w:rsidRPr="00C3643B" w:rsidRDefault="00C02C36" w:rsidP="2F41909E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Following this meeting the writing team took away feedback to </w:t>
      </w:r>
      <w:r w:rsidR="00ED212D">
        <w:rPr>
          <w:rFonts w:ascii="Calibri" w:hAnsi="Calibri" w:cs="Calibri"/>
          <w:color w:val="000000"/>
          <w:kern w:val="0"/>
        </w:rPr>
        <w:t xml:space="preserve">make some adjustments to the document.  The project team also started to develop a timeline and costings for </w:t>
      </w:r>
      <w:r w:rsidR="00F946EE">
        <w:rPr>
          <w:rFonts w:ascii="Calibri" w:hAnsi="Calibri" w:cs="Calibri"/>
          <w:color w:val="000000"/>
          <w:kern w:val="0"/>
        </w:rPr>
        <w:t xml:space="preserve">the pilot </w:t>
      </w:r>
      <w:r w:rsidR="00C62C13">
        <w:rPr>
          <w:rFonts w:ascii="Calibri" w:hAnsi="Calibri" w:cs="Calibri"/>
          <w:color w:val="000000"/>
          <w:kern w:val="0"/>
        </w:rPr>
        <w:t xml:space="preserve">Pathway </w:t>
      </w:r>
      <w:r w:rsidR="00C065C1">
        <w:rPr>
          <w:rFonts w:ascii="Calibri" w:hAnsi="Calibri" w:cs="Calibri"/>
          <w:color w:val="000000"/>
          <w:kern w:val="0"/>
        </w:rPr>
        <w:t>p</w:t>
      </w:r>
      <w:r w:rsidR="00C62C13">
        <w:rPr>
          <w:rFonts w:ascii="Calibri" w:hAnsi="Calibri" w:cs="Calibri"/>
          <w:color w:val="000000"/>
          <w:kern w:val="0"/>
        </w:rPr>
        <w:t>roject.</w:t>
      </w:r>
    </w:p>
    <w:p w14:paraId="102CC095" w14:textId="278B6FD3" w:rsidR="00C3643B" w:rsidRDefault="00C3643B" w:rsidP="2F41909E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Several potential user groups have been identified ranging from young people, parents, teaching staff, senior managers, provider staff and senior staff.  A variety of media including video, checklists, sketchpads etc are being looked to share the information in the framework in the most appropriate way.</w:t>
      </w:r>
    </w:p>
    <w:p w14:paraId="5D7CAC62" w14:textId="6FBFBA10" w:rsidR="005579F9" w:rsidRDefault="005579F9" w:rsidP="2F41909E">
      <w:pPr>
        <w:autoSpaceDE w:val="0"/>
        <w:autoSpaceDN w:val="0"/>
        <w:adjustRightInd w:val="0"/>
        <w:spacing w:after="60" w:line="240" w:lineRule="auto"/>
        <w:rPr>
          <w:rFonts w:ascii="Calibri" w:eastAsia="Aptos" w:hAnsi="Calibri" w:cs="Calibri"/>
          <w:color w:val="000000" w:themeColor="text1"/>
        </w:rPr>
      </w:pPr>
      <w:r>
        <w:rPr>
          <w:rFonts w:ascii="Calibri" w:hAnsi="Calibri" w:cs="Calibri"/>
          <w:color w:val="000000"/>
          <w:kern w:val="0"/>
        </w:rPr>
        <w:t xml:space="preserve">The </w:t>
      </w:r>
      <w:r w:rsidR="00C065C1">
        <w:rPr>
          <w:rFonts w:ascii="Calibri" w:hAnsi="Calibri" w:cs="Calibri"/>
          <w:color w:val="000000"/>
          <w:kern w:val="0"/>
        </w:rPr>
        <w:t xml:space="preserve">pilot </w:t>
      </w:r>
      <w:r>
        <w:rPr>
          <w:rFonts w:ascii="Calibri" w:hAnsi="Calibri" w:cs="Calibri"/>
          <w:color w:val="000000"/>
          <w:kern w:val="0"/>
        </w:rPr>
        <w:t xml:space="preserve">Pathway </w:t>
      </w:r>
      <w:r w:rsidR="00C065C1">
        <w:rPr>
          <w:rFonts w:ascii="Calibri" w:hAnsi="Calibri" w:cs="Calibri"/>
          <w:color w:val="000000"/>
          <w:kern w:val="0"/>
        </w:rPr>
        <w:t>project is expected to be rolled out during</w:t>
      </w:r>
      <w:r w:rsidR="003A3B76">
        <w:rPr>
          <w:rFonts w:ascii="Calibri" w:hAnsi="Calibri" w:cs="Calibri"/>
          <w:color w:val="000000"/>
          <w:kern w:val="0"/>
        </w:rPr>
        <w:t xml:space="preserve"> the 2026-27 academic year.</w:t>
      </w:r>
    </w:p>
    <w:p w14:paraId="6EAD031E" w14:textId="76982B15" w:rsidR="003E5B21" w:rsidRDefault="003E5B21" w:rsidP="000C48A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467986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Contacts: </w:t>
      </w:r>
      <w:hyperlink r:id="rId13" w:history="1">
        <w:r w:rsidRPr="00F90616">
          <w:rPr>
            <w:rStyle w:val="Hyperlink"/>
            <w:rFonts w:ascii="Calibri" w:hAnsi="Calibri" w:cs="Calibri"/>
            <w:kern w:val="0"/>
          </w:rPr>
          <w:t>Andrew Bradshaw</w:t>
        </w:r>
      </w:hyperlink>
      <w:r>
        <w:rPr>
          <w:rFonts w:ascii="Calibri" w:hAnsi="Calibri" w:cs="Calibri"/>
          <w:color w:val="467986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&amp; </w:t>
      </w:r>
      <w:hyperlink r:id="rId14" w:history="1">
        <w:r w:rsidR="007E6CBB" w:rsidRPr="007E6CBB">
          <w:rPr>
            <w:rStyle w:val="Hyperlink"/>
            <w:rFonts w:ascii="Calibri" w:hAnsi="Calibri" w:cs="Calibri"/>
            <w:kern w:val="0"/>
          </w:rPr>
          <w:t>Ali Dreyer</w:t>
        </w:r>
      </w:hyperlink>
      <w:r w:rsidR="00816C22">
        <w:t xml:space="preserve"> &amp; </w:t>
      </w:r>
      <w:hyperlink r:id="rId15" w:history="1">
        <w:r w:rsidR="00816C22">
          <w:rPr>
            <w:rStyle w:val="Hyperlink"/>
            <w:rFonts w:ascii="Calibri" w:hAnsi="Calibri" w:cs="Calibri"/>
            <w:kern w:val="0"/>
          </w:rPr>
          <w:t>Tim Pickering</w:t>
        </w:r>
      </w:hyperlink>
    </w:p>
    <w:p w14:paraId="3E525802" w14:textId="77777777" w:rsidR="003E5B21" w:rsidRDefault="003E5B21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7E5D7906" w14:textId="537EB0D2" w:rsidR="003E5B21" w:rsidRDefault="003E5B21" w:rsidP="79D33994">
      <w:pPr>
        <w:autoSpaceDE w:val="0"/>
        <w:autoSpaceDN w:val="0"/>
        <w:adjustRightInd w:val="0"/>
        <w:spacing w:after="6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Residential OE Instructors Training Resource</w:t>
      </w:r>
    </w:p>
    <w:p w14:paraId="62F8E75E" w14:textId="77777777" w:rsidR="003E5B21" w:rsidRDefault="003E5B21" w:rsidP="00014A7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Together with AHOEC and Education Scotland, we are producing a training resource similar to the</w:t>
      </w:r>
    </w:p>
    <w:p w14:paraId="01D0FBA9" w14:textId="77777777" w:rsidR="003E5B21" w:rsidRDefault="003E5B21" w:rsidP="00014A7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Supporting Learning Outdoors (SLO) and Teaching Learning Outdoors (TLO) courses, but specifically aimed</w:t>
      </w:r>
    </w:p>
    <w:p w14:paraId="33997D8F" w14:textId="77777777" w:rsidR="004A25E6" w:rsidRDefault="003E5B21" w:rsidP="32A603AA">
      <w:pPr>
        <w:spacing w:after="6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at instructors and support staff at residential outdoor centres. </w:t>
      </w:r>
      <w:r w:rsidR="00267C82" w:rsidRPr="00267C82">
        <w:rPr>
          <w:rFonts w:ascii="Calibri" w:hAnsi="Calibri" w:cs="Calibri"/>
          <w:color w:val="000000"/>
          <w:kern w:val="0"/>
        </w:rPr>
        <w:t>SAPOE is leading this work alongside AHOEC</w:t>
      </w:r>
      <w:r w:rsidR="00A401DA">
        <w:rPr>
          <w:rFonts w:ascii="Calibri" w:hAnsi="Calibri" w:cs="Calibri"/>
          <w:color w:val="000000"/>
          <w:kern w:val="0"/>
        </w:rPr>
        <w:t xml:space="preserve"> and </w:t>
      </w:r>
      <w:r w:rsidR="00267C82" w:rsidRPr="00267C82">
        <w:rPr>
          <w:rFonts w:ascii="Calibri" w:hAnsi="Calibri" w:cs="Calibri"/>
          <w:color w:val="000000"/>
          <w:kern w:val="0"/>
        </w:rPr>
        <w:t>Education Scotland. Ruardhri Murphy, from Glasgow City Council, has written a draft of this resource which</w:t>
      </w:r>
      <w:r w:rsidR="00A401DA">
        <w:rPr>
          <w:rFonts w:ascii="Calibri" w:hAnsi="Calibri" w:cs="Calibri"/>
          <w:color w:val="000000"/>
          <w:kern w:val="0"/>
        </w:rPr>
        <w:t xml:space="preserve"> </w:t>
      </w:r>
      <w:r w:rsidR="00267C82" w:rsidRPr="00267C82">
        <w:rPr>
          <w:rFonts w:ascii="Calibri" w:hAnsi="Calibri" w:cs="Calibri"/>
          <w:color w:val="000000"/>
          <w:kern w:val="0"/>
        </w:rPr>
        <w:t>has been circulated to the project group for comments. Work is now being done on the presentation</w:t>
      </w:r>
      <w:r w:rsidR="216EC2E2" w:rsidRPr="00267C82">
        <w:rPr>
          <w:rFonts w:ascii="Calibri" w:hAnsi="Calibri" w:cs="Calibri"/>
          <w:color w:val="000000"/>
          <w:kern w:val="0"/>
        </w:rPr>
        <w:t xml:space="preserve"> </w:t>
      </w:r>
      <w:r w:rsidR="00267C82" w:rsidRPr="00267C82">
        <w:rPr>
          <w:rFonts w:ascii="Calibri" w:hAnsi="Calibri" w:cs="Calibri"/>
          <w:color w:val="000000"/>
          <w:kern w:val="0"/>
        </w:rPr>
        <w:t>and resources sections.</w:t>
      </w:r>
    </w:p>
    <w:p w14:paraId="4A9BB931" w14:textId="167C9857" w:rsidR="00A401DA" w:rsidRDefault="00267C82" w:rsidP="32A603AA">
      <w:pPr>
        <w:spacing w:after="60" w:line="240" w:lineRule="auto"/>
        <w:rPr>
          <w:rFonts w:ascii="Calibri" w:hAnsi="Calibri" w:cs="Calibri"/>
          <w:color w:val="000000" w:themeColor="text1"/>
        </w:rPr>
      </w:pPr>
      <w:r w:rsidRPr="00267C82">
        <w:rPr>
          <w:rFonts w:ascii="Calibri" w:hAnsi="Calibri" w:cs="Calibri"/>
          <w:color w:val="000000"/>
          <w:kern w:val="0"/>
        </w:rPr>
        <w:t>T</w:t>
      </w:r>
      <w:r w:rsidR="61931096" w:rsidRPr="32A603AA">
        <w:rPr>
          <w:rFonts w:ascii="Calibri" w:hAnsi="Calibri" w:cs="Calibri"/>
          <w:color w:val="000000" w:themeColor="text1"/>
        </w:rPr>
        <w:t xml:space="preserve">he actual launch date of this resource is on hold to allow the existing material to be checked against the </w:t>
      </w:r>
      <w:r w:rsidR="004A25E6">
        <w:rPr>
          <w:rFonts w:ascii="Calibri" w:hAnsi="Calibri" w:cs="Calibri"/>
          <w:color w:val="000000" w:themeColor="text1"/>
        </w:rPr>
        <w:t xml:space="preserve">Outdoor </w:t>
      </w:r>
      <w:r w:rsidR="61931096" w:rsidRPr="32A603AA">
        <w:rPr>
          <w:rFonts w:ascii="Calibri" w:hAnsi="Calibri" w:cs="Calibri"/>
          <w:color w:val="000000" w:themeColor="text1"/>
        </w:rPr>
        <w:t xml:space="preserve">Residential Experience </w:t>
      </w:r>
      <w:r w:rsidR="004A25E6">
        <w:rPr>
          <w:rFonts w:ascii="Calibri" w:hAnsi="Calibri" w:cs="Calibri"/>
          <w:color w:val="000000" w:themeColor="text1"/>
        </w:rPr>
        <w:t xml:space="preserve">Guiding </w:t>
      </w:r>
      <w:r w:rsidR="61931096" w:rsidRPr="32A603AA">
        <w:rPr>
          <w:rFonts w:ascii="Calibri" w:hAnsi="Calibri" w:cs="Calibri"/>
          <w:color w:val="000000" w:themeColor="text1"/>
        </w:rPr>
        <w:t>Framework</w:t>
      </w:r>
      <w:r w:rsidR="004A25E6">
        <w:rPr>
          <w:rFonts w:ascii="Calibri" w:hAnsi="Calibri" w:cs="Calibri"/>
          <w:color w:val="000000" w:themeColor="text1"/>
        </w:rPr>
        <w:t xml:space="preserve"> </w:t>
      </w:r>
      <w:r w:rsidR="61931096" w:rsidRPr="32A603AA">
        <w:rPr>
          <w:rFonts w:ascii="Calibri" w:hAnsi="Calibri" w:cs="Calibri"/>
          <w:color w:val="000000" w:themeColor="text1"/>
        </w:rPr>
        <w:t>that</w:t>
      </w:r>
      <w:r w:rsidR="26AE3984" w:rsidRPr="32A603AA">
        <w:rPr>
          <w:rFonts w:ascii="Calibri" w:hAnsi="Calibri" w:cs="Calibri"/>
          <w:color w:val="000000" w:themeColor="text1"/>
        </w:rPr>
        <w:t xml:space="preserve"> is</w:t>
      </w:r>
      <w:r w:rsidR="004A25E6">
        <w:rPr>
          <w:rFonts w:ascii="Calibri" w:hAnsi="Calibri" w:cs="Calibri"/>
          <w:color w:val="000000" w:themeColor="text1"/>
        </w:rPr>
        <w:t xml:space="preserve"> about to enter a pilot stage through the Pathway project</w:t>
      </w:r>
      <w:r w:rsidR="00D54032">
        <w:rPr>
          <w:rFonts w:ascii="Calibri" w:hAnsi="Calibri" w:cs="Calibri"/>
          <w:color w:val="000000" w:themeColor="text1"/>
        </w:rPr>
        <w:t>.</w:t>
      </w:r>
    </w:p>
    <w:p w14:paraId="02D6D9F4" w14:textId="4139D496" w:rsidR="003E5B21" w:rsidRDefault="003E5B21" w:rsidP="00014A74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467986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Contact: </w:t>
      </w:r>
      <w:hyperlink r:id="rId16" w:history="1">
        <w:r w:rsidR="00F90616" w:rsidRPr="007E6CBB">
          <w:rPr>
            <w:rStyle w:val="Hyperlink"/>
            <w:rFonts w:ascii="Calibri" w:hAnsi="Calibri" w:cs="Calibri"/>
            <w:kern w:val="0"/>
          </w:rPr>
          <w:t>Neil Wightwick</w:t>
        </w:r>
      </w:hyperlink>
    </w:p>
    <w:p w14:paraId="432C9DDC" w14:textId="77777777" w:rsidR="003E5B21" w:rsidRDefault="003E5B21" w:rsidP="003E5B2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0774276E" w14:textId="6F1662E2" w:rsidR="003E5B21" w:rsidRDefault="003E5B21" w:rsidP="003E5B21">
      <w:pPr>
        <w:autoSpaceDE w:val="0"/>
        <w:autoSpaceDN w:val="0"/>
        <w:adjustRightInd w:val="0"/>
        <w:spacing w:after="60" w:line="240" w:lineRule="auto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Curriculum Improvement Cycle</w:t>
      </w:r>
      <w:r w:rsidR="1906AFBA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 xml:space="preserve"> Group</w:t>
      </w:r>
    </w:p>
    <w:p w14:paraId="663EF715" w14:textId="23FB90EB" w:rsidR="00B41E49" w:rsidRDefault="44CBBD41" w:rsidP="2F41909E">
      <w:pPr>
        <w:autoSpaceDE w:val="0"/>
        <w:autoSpaceDN w:val="0"/>
        <w:adjustRightInd w:val="0"/>
        <w:spacing w:after="60" w:line="240" w:lineRule="auto"/>
        <w:rPr>
          <w:rFonts w:ascii="Calibri" w:eastAsia="Aptos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This short-term working group</w:t>
      </w:r>
      <w:r w:rsidR="392902C1">
        <w:rPr>
          <w:rFonts w:ascii="Calibri" w:hAnsi="Calibri" w:cs="Calibri"/>
          <w:color w:val="000000"/>
          <w:kern w:val="0"/>
        </w:rPr>
        <w:t xml:space="preserve"> </w:t>
      </w:r>
      <w:r w:rsidR="49AD8ABE">
        <w:rPr>
          <w:rFonts w:ascii="Calibri" w:hAnsi="Calibri" w:cs="Calibri"/>
          <w:color w:val="000000"/>
          <w:kern w:val="0"/>
        </w:rPr>
        <w:t xml:space="preserve">originally </w:t>
      </w:r>
      <w:r w:rsidR="392902C1">
        <w:rPr>
          <w:rFonts w:ascii="Calibri" w:hAnsi="Calibri" w:cs="Calibri"/>
          <w:color w:val="000000"/>
          <w:kern w:val="0"/>
        </w:rPr>
        <w:t>wrote a SAPOE CIC Guidance document in</w:t>
      </w:r>
      <w:r>
        <w:rPr>
          <w:rFonts w:ascii="Calibri" w:hAnsi="Calibri" w:cs="Calibri"/>
          <w:color w:val="000000"/>
          <w:kern w:val="0"/>
        </w:rPr>
        <w:t xml:space="preserve"> response to Education Scotland</w:t>
      </w:r>
      <w:r w:rsidR="1285B6DE">
        <w:rPr>
          <w:rFonts w:ascii="Calibri" w:hAnsi="Calibri" w:cs="Calibri"/>
          <w:color w:val="000000"/>
          <w:kern w:val="0"/>
        </w:rPr>
        <w:t xml:space="preserve">’s </w:t>
      </w:r>
      <w:r w:rsidR="3A720A81">
        <w:rPr>
          <w:rFonts w:ascii="Calibri" w:hAnsi="Calibri" w:cs="Calibri"/>
          <w:color w:val="000000"/>
          <w:kern w:val="0"/>
        </w:rPr>
        <w:t>Curriculum Improvement</w:t>
      </w:r>
      <w:r>
        <w:rPr>
          <w:rFonts w:ascii="Calibri" w:hAnsi="Calibri" w:cs="Calibri"/>
          <w:color w:val="000000"/>
          <w:kern w:val="0"/>
        </w:rPr>
        <w:t xml:space="preserve"> </w:t>
      </w:r>
      <w:r w:rsidR="3A720A81">
        <w:rPr>
          <w:rFonts w:ascii="Calibri" w:hAnsi="Calibri" w:cs="Calibri"/>
          <w:color w:val="000000"/>
          <w:kern w:val="0"/>
        </w:rPr>
        <w:t>C</w:t>
      </w:r>
      <w:r>
        <w:rPr>
          <w:rFonts w:ascii="Calibri" w:hAnsi="Calibri" w:cs="Calibri"/>
          <w:color w:val="000000"/>
          <w:kern w:val="0"/>
        </w:rPr>
        <w:t>ycle to ensure th</w:t>
      </w:r>
      <w:r w:rsidR="3A720A81">
        <w:rPr>
          <w:rFonts w:ascii="Calibri" w:hAnsi="Calibri" w:cs="Calibri"/>
          <w:color w:val="000000"/>
          <w:kern w:val="0"/>
        </w:rPr>
        <w:t xml:space="preserve">at </w:t>
      </w:r>
      <w:r>
        <w:rPr>
          <w:rFonts w:ascii="Calibri" w:hAnsi="Calibri" w:cs="Calibri"/>
          <w:color w:val="000000"/>
          <w:kern w:val="0"/>
        </w:rPr>
        <w:t>outdoor learning is fully considered.</w:t>
      </w:r>
      <w:r w:rsidR="09718D79">
        <w:rPr>
          <w:rFonts w:ascii="Calibri" w:hAnsi="Calibri" w:cs="Calibri"/>
          <w:color w:val="000000"/>
          <w:kern w:val="0"/>
        </w:rPr>
        <w:t xml:space="preserve">  This guidance was published in May 2025 and circulated to SAPOE members, Directors of Education, ADES, ES and SOLSWG.</w:t>
      </w:r>
      <w:r>
        <w:rPr>
          <w:rFonts w:ascii="Calibri" w:hAnsi="Calibri" w:cs="Calibri"/>
          <w:color w:val="000000"/>
          <w:kern w:val="0"/>
        </w:rPr>
        <w:t xml:space="preserve"> </w:t>
      </w:r>
      <w:r w:rsidR="67EC9790">
        <w:rPr>
          <w:rFonts w:ascii="Calibri" w:hAnsi="Calibri" w:cs="Calibri"/>
          <w:color w:val="000000"/>
          <w:kern w:val="0"/>
        </w:rPr>
        <w:t xml:space="preserve"> Following Ollie Bray’s keynote speech, at the SAPOE conference in November 2025, and a follow up online Q&amp;A, </w:t>
      </w:r>
      <w:r w:rsidR="373458A2">
        <w:rPr>
          <w:rFonts w:ascii="Calibri" w:hAnsi="Calibri" w:cs="Calibri"/>
          <w:color w:val="000000"/>
          <w:kern w:val="0"/>
        </w:rPr>
        <w:t>the CIC group are now collaborating with ES staff at a high-level workshop in March 2026 to explore how to embed outdoor learning as part of CIC going forward</w:t>
      </w:r>
    </w:p>
    <w:p w14:paraId="6B50BD05" w14:textId="37A462E5" w:rsidR="24C04446" w:rsidRDefault="24C04446" w:rsidP="79D33994">
      <w:pPr>
        <w:spacing w:after="60" w:line="240" w:lineRule="auto"/>
      </w:pPr>
      <w:hyperlink r:id="rId17">
        <w:r w:rsidRPr="79D33994">
          <w:rPr>
            <w:rStyle w:val="Hyperlink"/>
            <w:rFonts w:ascii="Calibri" w:hAnsi="Calibri" w:cs="Calibri"/>
          </w:rPr>
          <w:t>SAPOE CIC Guidance Paper</w:t>
        </w:r>
      </w:hyperlink>
    </w:p>
    <w:p w14:paraId="52A9957B" w14:textId="06F63D83" w:rsidR="007B7423" w:rsidRPr="007B7423" w:rsidRDefault="007B0F27" w:rsidP="79D33994">
      <w:pPr>
        <w:spacing w:after="60" w:line="240" w:lineRule="auto"/>
        <w:rPr>
          <w:rFonts w:ascii="Calibri" w:hAnsi="Calibri" w:cs="Calibri"/>
          <w:color w:val="000000" w:themeColor="text1"/>
        </w:rPr>
      </w:pPr>
      <w:hyperlink r:id="rId18" w:history="1">
        <w:r w:rsidRPr="003D7EB1">
          <w:rPr>
            <w:rStyle w:val="Hyperlink"/>
            <w:rFonts w:ascii="Calibri" w:hAnsi="Calibri" w:cs="Calibri"/>
          </w:rPr>
          <w:t>SAPOE CIC Update R</w:t>
        </w:r>
        <w:r w:rsidRPr="003D7EB1">
          <w:rPr>
            <w:rStyle w:val="Hyperlink"/>
            <w:rFonts w:ascii="Calibri" w:hAnsi="Calibri" w:cs="Calibri"/>
          </w:rPr>
          <w:t>e</w:t>
        </w:r>
        <w:r w:rsidRPr="003D7EB1">
          <w:rPr>
            <w:rStyle w:val="Hyperlink"/>
            <w:rFonts w:ascii="Calibri" w:hAnsi="Calibri" w:cs="Calibri"/>
          </w:rPr>
          <w:t>port</w:t>
        </w:r>
      </w:hyperlink>
      <w:r>
        <w:t xml:space="preserve"> </w:t>
      </w:r>
      <w:r w:rsidR="00DC36A6">
        <w:rPr>
          <w:rFonts w:ascii="Calibri" w:hAnsi="Calibri" w:cs="Calibri"/>
        </w:rPr>
        <w:t>(for a more detailed update and info</w:t>
      </w:r>
      <w:r w:rsidR="00DF1D0C">
        <w:rPr>
          <w:rFonts w:ascii="Calibri" w:hAnsi="Calibri" w:cs="Calibri"/>
        </w:rPr>
        <w:t>rmation</w:t>
      </w:r>
      <w:r w:rsidR="00DC36A6">
        <w:rPr>
          <w:rFonts w:ascii="Calibri" w:hAnsi="Calibri" w:cs="Calibri"/>
        </w:rPr>
        <w:t xml:space="preserve"> links to the C</w:t>
      </w:r>
      <w:r w:rsidR="0029446A">
        <w:rPr>
          <w:rFonts w:ascii="Calibri" w:hAnsi="Calibri" w:cs="Calibri"/>
        </w:rPr>
        <w:t xml:space="preserve">IC </w:t>
      </w:r>
      <w:r w:rsidR="00DF1D0C">
        <w:rPr>
          <w:rFonts w:ascii="Calibri" w:hAnsi="Calibri" w:cs="Calibri"/>
        </w:rPr>
        <w:t>project</w:t>
      </w:r>
      <w:r w:rsidR="0029446A">
        <w:rPr>
          <w:rFonts w:ascii="Calibri" w:hAnsi="Calibri" w:cs="Calibri"/>
        </w:rPr>
        <w:t>)</w:t>
      </w:r>
    </w:p>
    <w:p w14:paraId="3C17D320" w14:textId="57458016" w:rsidR="003E5B21" w:rsidRDefault="44CBBD41" w:rsidP="32A603AA">
      <w:pPr>
        <w:spacing w:after="60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Contact: </w:t>
      </w:r>
      <w:hyperlink r:id="rId19" w:history="1">
        <w:r w:rsidRPr="2F41909E">
          <w:rPr>
            <w:rStyle w:val="Hyperlink"/>
            <w:rFonts w:ascii="Calibri" w:hAnsi="Calibri" w:cs="Calibri"/>
            <w:kern w:val="0"/>
          </w:rPr>
          <w:t>Liz Brookes</w:t>
        </w:r>
      </w:hyperlink>
      <w:r w:rsidR="5DB0217E" w:rsidRPr="000E299C">
        <w:rPr>
          <w:rFonts w:ascii="Calibri" w:hAnsi="Calibri" w:cs="Calibri"/>
          <w:kern w:val="0"/>
        </w:rPr>
        <w:t xml:space="preserve"> &amp; </w:t>
      </w:r>
      <w:hyperlink r:id="rId20" w:history="1">
        <w:r w:rsidR="104BE1CA" w:rsidRPr="2F41909E">
          <w:rPr>
            <w:rStyle w:val="Hyperlink"/>
            <w:rFonts w:ascii="Calibri" w:hAnsi="Calibri" w:cs="Calibri"/>
            <w:kern w:val="0"/>
          </w:rPr>
          <w:t>Ali Dreyer</w:t>
        </w:r>
      </w:hyperlink>
    </w:p>
    <w:p w14:paraId="6F492F9E" w14:textId="12E3EDFA" w:rsidR="32A603AA" w:rsidRDefault="32A603AA" w:rsidP="32A603AA">
      <w:pPr>
        <w:pStyle w:val="NoSpacing"/>
      </w:pPr>
    </w:p>
    <w:p w14:paraId="0CB17C7A" w14:textId="4B400DAB" w:rsidR="0091632B" w:rsidRPr="0076111A" w:rsidRDefault="0091632B" w:rsidP="00216911">
      <w:pPr>
        <w:spacing w:after="60"/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</w:pPr>
      <w:r w:rsidRPr="0076111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SAPOE Due Diligence</w:t>
      </w:r>
      <w:r w:rsidR="00862AE2" w:rsidRPr="0076111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Project (good practice for </w:t>
      </w:r>
      <w:r w:rsidRPr="0076111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checking </w:t>
      </w:r>
      <w:r w:rsidR="00862AE2" w:rsidRPr="0076111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&amp; approving</w:t>
      </w:r>
      <w:r w:rsidRPr="0076111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P</w:t>
      </w:r>
      <w:r w:rsidR="00862AE2" w:rsidRPr="0076111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roviders)</w:t>
      </w:r>
    </w:p>
    <w:p w14:paraId="237138D3" w14:textId="6A6B1021" w:rsidR="000C599B" w:rsidRPr="000C599B" w:rsidRDefault="000C599B" w:rsidP="00ED0994">
      <w:pPr>
        <w:spacing w:after="0"/>
        <w:rPr>
          <w:rFonts w:ascii="Calibri-Bold" w:hAnsi="Calibri-Bold" w:cs="Calibri-Bold"/>
          <w:color w:val="000000" w:themeColor="text1"/>
        </w:rPr>
      </w:pPr>
      <w:r w:rsidRPr="000C599B">
        <w:rPr>
          <w:rFonts w:ascii="Calibri-Bold" w:hAnsi="Calibri-Bold" w:cs="Calibri-Bold"/>
          <w:color w:val="000000" w:themeColor="text1"/>
        </w:rPr>
        <w:t xml:space="preserve">In the past few years there have been several documented fatalities and accidents across the UK involving varied providers of outdoor activities.  This prompted a few questions from SAPOE members.  During the meeting of 10 December 2024 members addressed these questions through online working groups which </w:t>
      </w:r>
      <w:r w:rsidRPr="000C599B">
        <w:rPr>
          <w:rFonts w:ascii="Calibri-Bold" w:hAnsi="Calibri-Bold" w:cs="Calibri-Bold"/>
          <w:color w:val="000000" w:themeColor="text1"/>
        </w:rPr>
        <w:lastRenderedPageBreak/>
        <w:t>were then summarised and presented at the meeting of 4 March 2025.  To further progress this work and to begin to form a potential template for good practi</w:t>
      </w:r>
      <w:r w:rsidR="00881733">
        <w:rPr>
          <w:rFonts w:ascii="Calibri-Bold" w:hAnsi="Calibri-Bold" w:cs="Calibri-Bold"/>
          <w:color w:val="000000" w:themeColor="text1"/>
        </w:rPr>
        <w:t>c</w:t>
      </w:r>
      <w:r w:rsidRPr="000C599B">
        <w:rPr>
          <w:rFonts w:ascii="Calibri-Bold" w:hAnsi="Calibri-Bold" w:cs="Calibri-Bold"/>
          <w:color w:val="000000" w:themeColor="text1"/>
        </w:rPr>
        <w:t xml:space="preserve">e a Due Diligence workshop was presented by SAPOE Member Andrew Bradshaw at the conference in November 2025. </w:t>
      </w:r>
    </w:p>
    <w:p w14:paraId="50F2E538" w14:textId="2BD36F52" w:rsidR="005447A2" w:rsidRDefault="000C599B" w:rsidP="00266E70">
      <w:pPr>
        <w:spacing w:after="0"/>
        <w:rPr>
          <w:rFonts w:ascii="Calibri-Bold" w:hAnsi="Calibri-Bold" w:cs="Calibri-Bold"/>
          <w:color w:val="000000" w:themeColor="text1"/>
        </w:rPr>
      </w:pPr>
      <w:r w:rsidRPr="000C599B">
        <w:rPr>
          <w:rFonts w:ascii="Calibri-Bold" w:hAnsi="Calibri-Bold" w:cs="Calibri-Bold"/>
          <w:color w:val="000000" w:themeColor="text1"/>
        </w:rPr>
        <w:t xml:space="preserve">A further draft template was prepared in May 2026 by Tim Pickering as part of his local authority work for the Western Isles area. </w:t>
      </w:r>
      <w:r w:rsidR="00266E70">
        <w:rPr>
          <w:rFonts w:ascii="Calibri-Bold" w:hAnsi="Calibri-Bold" w:cs="Calibri-Bold"/>
          <w:color w:val="000000" w:themeColor="text1"/>
        </w:rPr>
        <w:t xml:space="preserve"> </w:t>
      </w:r>
      <w:r w:rsidR="005447A2">
        <w:rPr>
          <w:rFonts w:ascii="Calibri-Bold" w:hAnsi="Calibri-Bold" w:cs="Calibri-Bold"/>
          <w:color w:val="000000" w:themeColor="text1"/>
        </w:rPr>
        <w:t>Next steps for this work are:</w:t>
      </w:r>
    </w:p>
    <w:p w14:paraId="2C91020A" w14:textId="5F76259D" w:rsidR="000C599B" w:rsidRPr="00A44FEA" w:rsidRDefault="005447A2" w:rsidP="00A44FEA">
      <w:pPr>
        <w:pStyle w:val="ListParagraph"/>
        <w:numPr>
          <w:ilvl w:val="0"/>
          <w:numId w:val="3"/>
        </w:numPr>
        <w:rPr>
          <w:rFonts w:ascii="Calibri-Bold" w:hAnsi="Calibri-Bold" w:cs="Calibri-Bold"/>
          <w:color w:val="000000" w:themeColor="text1"/>
        </w:rPr>
      </w:pPr>
      <w:r w:rsidRPr="00A44FEA">
        <w:rPr>
          <w:rFonts w:ascii="Calibri-Bold" w:hAnsi="Calibri-Bold" w:cs="Calibri-Bold"/>
          <w:color w:val="000000" w:themeColor="text1"/>
        </w:rPr>
        <w:t xml:space="preserve">Appoint someone to </w:t>
      </w:r>
      <w:r w:rsidR="00FD56DA" w:rsidRPr="00A44FEA">
        <w:rPr>
          <w:rFonts w:ascii="Calibri-Bold" w:hAnsi="Calibri-Bold" w:cs="Calibri-Bold"/>
          <w:color w:val="000000" w:themeColor="text1"/>
        </w:rPr>
        <w:t>produce a feasibility report for this work.</w:t>
      </w:r>
    </w:p>
    <w:p w14:paraId="1FB4C557" w14:textId="4CEEB241" w:rsidR="000C599B" w:rsidRDefault="00FD56DA" w:rsidP="00A44FEA">
      <w:pPr>
        <w:pStyle w:val="ListParagraph"/>
        <w:numPr>
          <w:ilvl w:val="0"/>
          <w:numId w:val="3"/>
        </w:numPr>
        <w:rPr>
          <w:rFonts w:ascii="Calibri-Bold" w:hAnsi="Calibri-Bold" w:cs="Calibri-Bold"/>
          <w:color w:val="000000" w:themeColor="text1"/>
        </w:rPr>
      </w:pPr>
      <w:r w:rsidRPr="00A44FEA">
        <w:rPr>
          <w:rFonts w:ascii="Calibri-Bold" w:hAnsi="Calibri-Bold" w:cs="Calibri-Bold"/>
          <w:color w:val="000000" w:themeColor="text1"/>
        </w:rPr>
        <w:t xml:space="preserve">Based on the </w:t>
      </w:r>
      <w:r w:rsidR="00932C5C" w:rsidRPr="00A44FEA">
        <w:rPr>
          <w:rFonts w:ascii="Calibri-Bold" w:hAnsi="Calibri-Bold" w:cs="Calibri-Bold"/>
          <w:color w:val="000000" w:themeColor="text1"/>
        </w:rPr>
        <w:t>outcome of th</w:t>
      </w:r>
      <w:r w:rsidR="00AC47BE" w:rsidRPr="00A44FEA">
        <w:rPr>
          <w:rFonts w:ascii="Calibri-Bold" w:hAnsi="Calibri-Bold" w:cs="Calibri-Bold"/>
          <w:color w:val="000000" w:themeColor="text1"/>
        </w:rPr>
        <w:t xml:space="preserve">e </w:t>
      </w:r>
      <w:r w:rsidR="00A44FEA" w:rsidRPr="00A44FEA">
        <w:rPr>
          <w:rFonts w:ascii="Calibri-Bold" w:hAnsi="Calibri-Bold" w:cs="Calibri-Bold"/>
          <w:color w:val="000000" w:themeColor="text1"/>
        </w:rPr>
        <w:t>feasibility</w:t>
      </w:r>
      <w:r w:rsidR="00AC47BE" w:rsidRPr="00A44FEA">
        <w:rPr>
          <w:rFonts w:ascii="Calibri-Bold" w:hAnsi="Calibri-Bold" w:cs="Calibri-Bold"/>
          <w:color w:val="000000" w:themeColor="text1"/>
        </w:rPr>
        <w:t xml:space="preserve"> report</w:t>
      </w:r>
      <w:r w:rsidR="000F3CA6">
        <w:rPr>
          <w:rFonts w:ascii="Calibri-Bold" w:hAnsi="Calibri-Bold" w:cs="Calibri-Bold"/>
          <w:color w:val="000000" w:themeColor="text1"/>
        </w:rPr>
        <w:t>, establish a working group to</w:t>
      </w:r>
      <w:r w:rsidR="000C599B" w:rsidRPr="00A44FEA">
        <w:rPr>
          <w:rFonts w:ascii="Calibri-Bold" w:hAnsi="Calibri-Bold" w:cs="Calibri-Bold"/>
          <w:color w:val="000000" w:themeColor="text1"/>
        </w:rPr>
        <w:t xml:space="preserve"> develop a framework that could be used by all local authorities when checking external providers of adventure activities, residential visits and other learning opportunities.</w:t>
      </w:r>
    </w:p>
    <w:p w14:paraId="1DB82089" w14:textId="77777777" w:rsidR="00266E70" w:rsidRDefault="00266E70" w:rsidP="00266E70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467986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Contacts: </w:t>
      </w:r>
      <w:hyperlink r:id="rId21" w:history="1">
        <w:r w:rsidRPr="00F90616">
          <w:rPr>
            <w:rStyle w:val="Hyperlink"/>
            <w:rFonts w:ascii="Calibri" w:hAnsi="Calibri" w:cs="Calibri"/>
            <w:kern w:val="0"/>
          </w:rPr>
          <w:t>Andrew Bradshaw</w:t>
        </w:r>
      </w:hyperlink>
      <w:r>
        <w:rPr>
          <w:rFonts w:ascii="Calibri" w:hAnsi="Calibri" w:cs="Calibri"/>
          <w:color w:val="467986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&amp; </w:t>
      </w:r>
      <w:hyperlink r:id="rId22" w:history="1">
        <w:r w:rsidRPr="007E6CBB">
          <w:rPr>
            <w:rStyle w:val="Hyperlink"/>
            <w:rFonts w:ascii="Calibri" w:hAnsi="Calibri" w:cs="Calibri"/>
            <w:kern w:val="0"/>
          </w:rPr>
          <w:t>Ali Dreyer</w:t>
        </w:r>
      </w:hyperlink>
      <w:r>
        <w:t xml:space="preserve"> &amp; </w:t>
      </w:r>
      <w:hyperlink r:id="rId23" w:history="1">
        <w:r>
          <w:rPr>
            <w:rStyle w:val="Hyperlink"/>
            <w:rFonts w:ascii="Calibri" w:hAnsi="Calibri" w:cs="Calibri"/>
            <w:kern w:val="0"/>
          </w:rPr>
          <w:t>Tim Pickering</w:t>
        </w:r>
      </w:hyperlink>
    </w:p>
    <w:p w14:paraId="6454E9D9" w14:textId="77777777" w:rsidR="00800EBF" w:rsidRDefault="00800EBF" w:rsidP="32A603AA">
      <w:pP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</w:pPr>
    </w:p>
    <w:p w14:paraId="40F6FD08" w14:textId="69365482" w:rsidR="39FB8D45" w:rsidRPr="005C3A64" w:rsidRDefault="39FB8D45" w:rsidP="32A603AA">
      <w:pPr>
        <w:rPr>
          <w:rFonts w:ascii="Calibri-Bold" w:hAnsi="Calibri-Bold" w:cs="Calibri-Bold"/>
          <w:color w:val="000000" w:themeColor="text1"/>
        </w:rPr>
      </w:pPr>
      <w:r w:rsidRPr="32A603A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SAAF Workforce Development Group</w:t>
      </w:r>
    </w:p>
    <w:p w14:paraId="0DB9EDD6" w14:textId="3C8C4272" w:rsidR="39FB8D45" w:rsidRDefault="39FB8D45" w:rsidP="32A603AA">
      <w:pPr>
        <w:spacing w:after="60" w:line="240" w:lineRule="auto"/>
        <w:rPr>
          <w:rFonts w:ascii="Calibri" w:hAnsi="Calibri" w:cs="Calibri"/>
          <w:color w:val="000000" w:themeColor="text1"/>
        </w:rPr>
      </w:pPr>
      <w:r w:rsidRPr="32A603AA">
        <w:rPr>
          <w:rFonts w:ascii="Calibri" w:hAnsi="Calibri" w:cs="Calibri"/>
          <w:color w:val="000000" w:themeColor="text1"/>
        </w:rPr>
        <w:t xml:space="preserve">For a number of </w:t>
      </w:r>
      <w:r w:rsidR="101429E9" w:rsidRPr="32A603AA">
        <w:rPr>
          <w:rFonts w:ascii="Calibri" w:hAnsi="Calibri" w:cs="Calibri"/>
          <w:color w:val="000000" w:themeColor="text1"/>
        </w:rPr>
        <w:t>years,</w:t>
      </w:r>
      <w:r w:rsidRPr="32A603AA">
        <w:rPr>
          <w:rFonts w:ascii="Calibri" w:hAnsi="Calibri" w:cs="Calibri"/>
          <w:color w:val="000000" w:themeColor="text1"/>
        </w:rPr>
        <w:t xml:space="preserve"> </w:t>
      </w:r>
      <w:r w:rsidR="5F3ABFFF" w:rsidRPr="32A603AA">
        <w:rPr>
          <w:rFonts w:ascii="Calibri" w:hAnsi="Calibri" w:cs="Calibri"/>
          <w:color w:val="000000" w:themeColor="text1"/>
        </w:rPr>
        <w:t xml:space="preserve">the </w:t>
      </w:r>
      <w:r w:rsidRPr="32A603AA">
        <w:rPr>
          <w:rFonts w:ascii="Calibri" w:hAnsi="Calibri" w:cs="Calibri"/>
          <w:color w:val="000000" w:themeColor="text1"/>
        </w:rPr>
        <w:t>Scottish Adventure Activity Forum</w:t>
      </w:r>
      <w:r w:rsidR="58E4AEE3" w:rsidRPr="32A603AA">
        <w:rPr>
          <w:rFonts w:ascii="Calibri" w:hAnsi="Calibri" w:cs="Calibri"/>
          <w:color w:val="000000" w:themeColor="text1"/>
        </w:rPr>
        <w:t xml:space="preserve"> (SAAF)</w:t>
      </w:r>
      <w:r w:rsidRPr="32A603AA">
        <w:rPr>
          <w:rFonts w:ascii="Calibri" w:hAnsi="Calibri" w:cs="Calibri"/>
          <w:color w:val="000000" w:themeColor="text1"/>
        </w:rPr>
        <w:t xml:space="preserve"> have had a workforce development group looking at pathways towards a career in the outdoors</w:t>
      </w:r>
      <w:r w:rsidR="6F1DA054" w:rsidRPr="32A603AA">
        <w:rPr>
          <w:rFonts w:ascii="Calibri" w:hAnsi="Calibri" w:cs="Calibri"/>
          <w:color w:val="000000" w:themeColor="text1"/>
        </w:rPr>
        <w:t>, identifying the existing needs and any barriers</w:t>
      </w:r>
      <w:r w:rsidRPr="32A603AA">
        <w:rPr>
          <w:rFonts w:ascii="Calibri" w:hAnsi="Calibri" w:cs="Calibri"/>
          <w:color w:val="000000" w:themeColor="text1"/>
        </w:rPr>
        <w:t>.</w:t>
      </w:r>
      <w:r w:rsidR="6F113F00" w:rsidRPr="32A603AA">
        <w:rPr>
          <w:rFonts w:ascii="Calibri" w:hAnsi="Calibri" w:cs="Calibri"/>
          <w:color w:val="000000" w:themeColor="text1"/>
        </w:rPr>
        <w:t xml:space="preserve">  Progress </w:t>
      </w:r>
      <w:r w:rsidR="789F489C" w:rsidRPr="32A603AA">
        <w:rPr>
          <w:rFonts w:ascii="Calibri" w:hAnsi="Calibri" w:cs="Calibri"/>
          <w:color w:val="000000" w:themeColor="text1"/>
        </w:rPr>
        <w:t>h</w:t>
      </w:r>
      <w:r w:rsidR="6F113F00" w:rsidRPr="32A603AA">
        <w:rPr>
          <w:rFonts w:ascii="Calibri" w:hAnsi="Calibri" w:cs="Calibri"/>
          <w:color w:val="000000" w:themeColor="text1"/>
        </w:rPr>
        <w:t>as</w:t>
      </w:r>
      <w:r w:rsidR="42DD6356" w:rsidRPr="32A603AA">
        <w:rPr>
          <w:rFonts w:ascii="Calibri" w:hAnsi="Calibri" w:cs="Calibri"/>
          <w:color w:val="000000" w:themeColor="text1"/>
        </w:rPr>
        <w:t xml:space="preserve"> been </w:t>
      </w:r>
      <w:r w:rsidR="1F907524" w:rsidRPr="32A603AA">
        <w:rPr>
          <w:rFonts w:ascii="Calibri" w:hAnsi="Calibri" w:cs="Calibri"/>
          <w:color w:val="000000" w:themeColor="text1"/>
        </w:rPr>
        <w:t>slow,</w:t>
      </w:r>
      <w:r w:rsidR="6F113F00" w:rsidRPr="32A603AA">
        <w:rPr>
          <w:rFonts w:ascii="Calibri" w:hAnsi="Calibri" w:cs="Calibri"/>
          <w:color w:val="000000" w:themeColor="text1"/>
        </w:rPr>
        <w:t xml:space="preserve"> but </w:t>
      </w:r>
      <w:r w:rsidR="48EC331D" w:rsidRPr="32A603AA">
        <w:rPr>
          <w:rFonts w:ascii="Calibri" w:hAnsi="Calibri" w:cs="Calibri"/>
          <w:color w:val="000000" w:themeColor="text1"/>
        </w:rPr>
        <w:t xml:space="preserve">the group </w:t>
      </w:r>
      <w:r w:rsidR="6F113F00" w:rsidRPr="32A603AA">
        <w:rPr>
          <w:rFonts w:ascii="Calibri" w:hAnsi="Calibri" w:cs="Calibri"/>
          <w:color w:val="000000" w:themeColor="text1"/>
        </w:rPr>
        <w:t>has recently been re-established</w:t>
      </w:r>
      <w:r w:rsidR="5A9E0CD7" w:rsidRPr="32A603AA">
        <w:rPr>
          <w:rFonts w:ascii="Calibri" w:hAnsi="Calibri" w:cs="Calibri"/>
          <w:color w:val="000000" w:themeColor="text1"/>
        </w:rPr>
        <w:t xml:space="preserve"> with renewed purpose to identify and address </w:t>
      </w:r>
      <w:r w:rsidR="30225B31" w:rsidRPr="32A603AA">
        <w:rPr>
          <w:rFonts w:ascii="Calibri" w:hAnsi="Calibri" w:cs="Calibri"/>
          <w:color w:val="000000" w:themeColor="text1"/>
        </w:rPr>
        <w:t>issues around the outdoor workforce</w:t>
      </w:r>
      <w:r w:rsidR="299A3A9E" w:rsidRPr="32A603AA">
        <w:rPr>
          <w:rFonts w:ascii="Calibri" w:hAnsi="Calibri" w:cs="Calibri"/>
          <w:color w:val="000000" w:themeColor="text1"/>
        </w:rPr>
        <w:t xml:space="preserve"> and begin to develop some potential solutions</w:t>
      </w:r>
      <w:r w:rsidR="3911D3D2" w:rsidRPr="32A603AA">
        <w:rPr>
          <w:rFonts w:ascii="Calibri" w:hAnsi="Calibri" w:cs="Calibri"/>
          <w:color w:val="000000" w:themeColor="text1"/>
        </w:rPr>
        <w:t>.</w:t>
      </w:r>
    </w:p>
    <w:p w14:paraId="46A46F6C" w14:textId="4E91AC7D" w:rsidR="579A1211" w:rsidRDefault="6CB65167" w:rsidP="32A603AA">
      <w:pPr>
        <w:spacing w:after="60" w:line="240" w:lineRule="auto"/>
        <w:rPr>
          <w:rFonts w:ascii="Calibri" w:hAnsi="Calibri" w:cs="Calibri"/>
          <w:color w:val="000000" w:themeColor="text1"/>
        </w:rPr>
      </w:pPr>
      <w:r w:rsidRPr="2F41909E">
        <w:rPr>
          <w:rFonts w:ascii="Calibri" w:hAnsi="Calibri" w:cs="Calibri"/>
          <w:color w:val="000000" w:themeColor="text1"/>
        </w:rPr>
        <w:t>The group currently includes Jane Campbell Morrison (SAAF Chai</w:t>
      </w:r>
      <w:r w:rsidR="33626DF6" w:rsidRPr="2F41909E">
        <w:rPr>
          <w:rFonts w:ascii="Calibri" w:hAnsi="Calibri" w:cs="Calibri"/>
          <w:color w:val="000000" w:themeColor="text1"/>
        </w:rPr>
        <w:t>r), Ali Dreyer</w:t>
      </w:r>
      <w:r w:rsidR="30FFF989" w:rsidRPr="2F41909E">
        <w:rPr>
          <w:rFonts w:ascii="Calibri" w:hAnsi="Calibri" w:cs="Calibri"/>
          <w:color w:val="000000" w:themeColor="text1"/>
        </w:rPr>
        <w:t xml:space="preserve"> &amp; Tim Pickering</w:t>
      </w:r>
      <w:r w:rsidR="33626DF6" w:rsidRPr="2F41909E">
        <w:rPr>
          <w:rFonts w:ascii="Calibri" w:hAnsi="Calibri" w:cs="Calibri"/>
          <w:color w:val="000000" w:themeColor="text1"/>
        </w:rPr>
        <w:t xml:space="preserve"> (SAPOE),</w:t>
      </w:r>
      <w:r w:rsidR="0514FD32" w:rsidRPr="2F41909E">
        <w:rPr>
          <w:rFonts w:ascii="Calibri" w:hAnsi="Calibri" w:cs="Calibri"/>
          <w:color w:val="000000" w:themeColor="text1"/>
        </w:rPr>
        <w:t xml:space="preserve"> Liam Watson</w:t>
      </w:r>
      <w:r w:rsidR="0B36406F" w:rsidRPr="2F41909E">
        <w:rPr>
          <w:rFonts w:ascii="Calibri" w:hAnsi="Calibri" w:cs="Calibri"/>
          <w:color w:val="000000" w:themeColor="text1"/>
        </w:rPr>
        <w:t xml:space="preserve"> (Scouts)</w:t>
      </w:r>
      <w:r w:rsidR="0514FD32" w:rsidRPr="2F41909E">
        <w:rPr>
          <w:rFonts w:ascii="Calibri" w:hAnsi="Calibri" w:cs="Calibri"/>
          <w:color w:val="000000" w:themeColor="text1"/>
        </w:rPr>
        <w:t>, Roger Scrutton</w:t>
      </w:r>
      <w:r w:rsidR="01CF971B" w:rsidRPr="2F41909E">
        <w:rPr>
          <w:rFonts w:ascii="Calibri" w:hAnsi="Calibri" w:cs="Calibri"/>
          <w:color w:val="000000" w:themeColor="text1"/>
        </w:rPr>
        <w:t xml:space="preserve"> (Edinburgh Uni),</w:t>
      </w:r>
      <w:r w:rsidR="0514FD32" w:rsidRPr="2F41909E">
        <w:rPr>
          <w:rFonts w:ascii="Calibri" w:hAnsi="Calibri" w:cs="Calibri"/>
          <w:color w:val="000000" w:themeColor="text1"/>
        </w:rPr>
        <w:t xml:space="preserve"> Debbie Williams</w:t>
      </w:r>
      <w:r w:rsidR="7D4422A1" w:rsidRPr="2F41909E">
        <w:rPr>
          <w:rFonts w:ascii="Calibri" w:hAnsi="Calibri" w:cs="Calibri"/>
          <w:color w:val="000000" w:themeColor="text1"/>
        </w:rPr>
        <w:t xml:space="preserve"> (Glencoe OEC)</w:t>
      </w:r>
      <w:r w:rsidR="0514FD32" w:rsidRPr="2F41909E">
        <w:rPr>
          <w:rFonts w:ascii="Calibri" w:hAnsi="Calibri" w:cs="Calibri"/>
          <w:color w:val="000000" w:themeColor="text1"/>
        </w:rPr>
        <w:t>, Ian Robertson</w:t>
      </w:r>
      <w:r w:rsidR="47C61C21" w:rsidRPr="2F41909E">
        <w:rPr>
          <w:rFonts w:ascii="Calibri" w:hAnsi="Calibri" w:cs="Calibri"/>
          <w:color w:val="000000" w:themeColor="text1"/>
        </w:rPr>
        <w:t xml:space="preserve"> (Countryside Learning)</w:t>
      </w:r>
      <w:r w:rsidR="0514FD32" w:rsidRPr="2F41909E">
        <w:rPr>
          <w:rFonts w:ascii="Calibri" w:hAnsi="Calibri" w:cs="Calibri"/>
          <w:color w:val="000000" w:themeColor="text1"/>
        </w:rPr>
        <w:t>, Mike Strang</w:t>
      </w:r>
      <w:r w:rsidR="5932DC30" w:rsidRPr="2F41909E">
        <w:rPr>
          <w:rFonts w:ascii="Calibri" w:hAnsi="Calibri" w:cs="Calibri"/>
          <w:color w:val="000000" w:themeColor="text1"/>
        </w:rPr>
        <w:t xml:space="preserve"> (Youth Scotland)</w:t>
      </w:r>
      <w:r w:rsidR="0514FD32" w:rsidRPr="2F41909E">
        <w:rPr>
          <w:rFonts w:ascii="Calibri" w:hAnsi="Calibri" w:cs="Calibri"/>
          <w:color w:val="000000" w:themeColor="text1"/>
        </w:rPr>
        <w:t>, David Sanderson</w:t>
      </w:r>
      <w:r w:rsidR="4D8327D7" w:rsidRPr="2F41909E">
        <w:rPr>
          <w:rFonts w:ascii="Calibri" w:hAnsi="Calibri" w:cs="Calibri"/>
          <w:color w:val="000000" w:themeColor="text1"/>
        </w:rPr>
        <w:t xml:space="preserve"> (Morrisons Academy)</w:t>
      </w:r>
      <w:r w:rsidR="0514FD32" w:rsidRPr="2F41909E">
        <w:rPr>
          <w:rFonts w:ascii="Calibri" w:hAnsi="Calibri" w:cs="Calibri"/>
          <w:color w:val="000000" w:themeColor="text1"/>
        </w:rPr>
        <w:t>, Lee Musson</w:t>
      </w:r>
      <w:r w:rsidR="10EE37BD" w:rsidRPr="2F41909E">
        <w:rPr>
          <w:rFonts w:ascii="Calibri" w:hAnsi="Calibri" w:cs="Calibri"/>
          <w:color w:val="000000" w:themeColor="text1"/>
        </w:rPr>
        <w:t xml:space="preserve"> (Rock UK)</w:t>
      </w:r>
      <w:r w:rsidR="0514FD32" w:rsidRPr="2F41909E">
        <w:rPr>
          <w:rFonts w:ascii="Calibri" w:hAnsi="Calibri" w:cs="Calibri"/>
          <w:color w:val="000000" w:themeColor="text1"/>
        </w:rPr>
        <w:t>.</w:t>
      </w:r>
    </w:p>
    <w:p w14:paraId="3132DD2A" w14:textId="156FF03B" w:rsidR="32A603AA" w:rsidRDefault="03F077EC" w:rsidP="32A603AA">
      <w:pPr>
        <w:spacing w:after="60" w:line="240" w:lineRule="auto"/>
        <w:rPr>
          <w:rFonts w:ascii="Calibri" w:hAnsi="Calibri" w:cs="Calibri"/>
          <w:color w:val="000000" w:themeColor="text1"/>
        </w:rPr>
      </w:pPr>
      <w:r w:rsidRPr="2F41909E">
        <w:rPr>
          <w:rFonts w:ascii="Calibri" w:hAnsi="Calibri" w:cs="Calibri"/>
          <w:color w:val="000000" w:themeColor="text1"/>
        </w:rPr>
        <w:t xml:space="preserve">There are </w:t>
      </w:r>
      <w:r w:rsidR="1F9828A7" w:rsidRPr="2F41909E">
        <w:rPr>
          <w:rFonts w:ascii="Calibri" w:hAnsi="Calibri" w:cs="Calibri"/>
          <w:color w:val="000000" w:themeColor="text1"/>
        </w:rPr>
        <w:t>several</w:t>
      </w:r>
      <w:r w:rsidRPr="2F41909E">
        <w:rPr>
          <w:rFonts w:ascii="Calibri" w:hAnsi="Calibri" w:cs="Calibri"/>
          <w:color w:val="000000" w:themeColor="text1"/>
        </w:rPr>
        <w:t xml:space="preserve"> work streams being progressed and one of those written up so far was</w:t>
      </w:r>
      <w:r w:rsidR="3D212C79" w:rsidRPr="2F41909E">
        <w:rPr>
          <w:rFonts w:ascii="Calibri" w:hAnsi="Calibri" w:cs="Calibri"/>
          <w:color w:val="000000" w:themeColor="text1"/>
        </w:rPr>
        <w:t xml:space="preserve"> a review of how people access outdoor experiences throughout their lives and how this can potentially lead to a lifelong interest and potentially a career </w:t>
      </w:r>
      <w:r w:rsidR="07E4C811" w:rsidRPr="2F41909E">
        <w:rPr>
          <w:rFonts w:ascii="Calibri" w:hAnsi="Calibri" w:cs="Calibri"/>
          <w:color w:val="000000" w:themeColor="text1"/>
        </w:rPr>
        <w:t>in the outdoors.</w:t>
      </w:r>
    </w:p>
    <w:p w14:paraId="1E8B290D" w14:textId="3CD24085" w:rsidR="670019C6" w:rsidRDefault="670019C6" w:rsidP="2F41909E">
      <w:pPr>
        <w:spacing w:after="60" w:line="240" w:lineRule="auto"/>
        <w:rPr>
          <w:rFonts w:ascii="Calibri" w:hAnsi="Calibri" w:cs="Calibri"/>
          <w:color w:val="000000" w:themeColor="text1"/>
        </w:rPr>
      </w:pPr>
      <w:r w:rsidRPr="5E597286">
        <w:rPr>
          <w:rFonts w:ascii="Calibri" w:hAnsi="Calibri" w:cs="Calibri"/>
          <w:color w:val="000000" w:themeColor="text1"/>
        </w:rPr>
        <w:t>Jane and Ian presented at the recent CPG for Outdoor Education on 19</w:t>
      </w:r>
      <w:r w:rsidRPr="5E597286">
        <w:rPr>
          <w:rFonts w:ascii="Calibri" w:hAnsi="Calibri" w:cs="Calibri"/>
          <w:color w:val="000000" w:themeColor="text1"/>
          <w:vertAlign w:val="superscript"/>
        </w:rPr>
        <w:t>th</w:t>
      </w:r>
      <w:r w:rsidRPr="5E597286">
        <w:rPr>
          <w:rFonts w:ascii="Calibri" w:hAnsi="Calibri" w:cs="Calibri"/>
          <w:color w:val="000000" w:themeColor="text1"/>
        </w:rPr>
        <w:t xml:space="preserve"> </w:t>
      </w:r>
      <w:r w:rsidR="223CDE8F" w:rsidRPr="5E597286">
        <w:rPr>
          <w:rFonts w:ascii="Calibri" w:hAnsi="Calibri" w:cs="Calibri"/>
          <w:color w:val="000000" w:themeColor="text1"/>
        </w:rPr>
        <w:t>February</w:t>
      </w:r>
      <w:r w:rsidRPr="5E597286">
        <w:rPr>
          <w:rFonts w:ascii="Calibri" w:hAnsi="Calibri" w:cs="Calibri"/>
          <w:color w:val="000000" w:themeColor="text1"/>
        </w:rPr>
        <w:t xml:space="preserve"> 2026 and highlighted some of the workforce challenges </w:t>
      </w:r>
      <w:r w:rsidR="7CAAC618" w:rsidRPr="5E597286">
        <w:rPr>
          <w:rFonts w:ascii="Calibri" w:hAnsi="Calibri" w:cs="Calibri"/>
          <w:color w:val="000000" w:themeColor="text1"/>
        </w:rPr>
        <w:t>in delivering the Schools Residential OE Act as well as wider outdoor sector workforce challenges.</w:t>
      </w:r>
    </w:p>
    <w:p w14:paraId="7FEB623D" w14:textId="6FCE8735" w:rsidR="6F7B9BC1" w:rsidRDefault="6F7B9BC1" w:rsidP="79D33994">
      <w:pPr>
        <w:spacing w:after="60" w:line="240" w:lineRule="auto"/>
        <w:rPr>
          <w:rFonts w:ascii="Calibri" w:hAnsi="Calibri" w:cs="Calibri"/>
          <w:color w:val="000000" w:themeColor="text1"/>
        </w:rPr>
      </w:pPr>
      <w:hyperlink r:id="rId24">
        <w:r w:rsidRPr="79D33994">
          <w:rPr>
            <w:rStyle w:val="Hyperlink"/>
            <w:rFonts w:ascii="Calibri" w:hAnsi="Calibri" w:cs="Calibri"/>
          </w:rPr>
          <w:t>Career Path in the Outdoors – Discussion Paper</w:t>
        </w:r>
      </w:hyperlink>
    </w:p>
    <w:p w14:paraId="76F52995" w14:textId="1775FEA2" w:rsidR="67C61317" w:rsidRDefault="71AB85A5" w:rsidP="32A603AA">
      <w:pPr>
        <w:spacing w:after="60" w:line="240" w:lineRule="auto"/>
        <w:rPr>
          <w:rFonts w:ascii="Calibri" w:hAnsi="Calibri" w:cs="Calibri"/>
          <w:color w:val="000000" w:themeColor="text1"/>
        </w:rPr>
      </w:pPr>
      <w:r w:rsidRPr="79D33994">
        <w:rPr>
          <w:rFonts w:ascii="Calibri-Bold" w:hAnsi="Calibri-Bold" w:cs="Calibri-Bold"/>
          <w:b/>
          <w:bCs/>
          <w:color w:val="000000" w:themeColor="text1"/>
        </w:rPr>
        <w:t>Contact:</w:t>
      </w:r>
      <w:r w:rsidRPr="79D33994">
        <w:rPr>
          <w:rFonts w:ascii="Calibri" w:hAnsi="Calibri" w:cs="Calibri"/>
          <w:color w:val="000000" w:themeColor="text1"/>
        </w:rPr>
        <w:t xml:space="preserve"> </w:t>
      </w:r>
      <w:hyperlink r:id="rId25">
        <w:r w:rsidR="603F60BE" w:rsidRPr="79D33994">
          <w:rPr>
            <w:rStyle w:val="Hyperlink"/>
            <w:rFonts w:ascii="Calibri" w:hAnsi="Calibri" w:cs="Calibri"/>
          </w:rPr>
          <w:t>Ali Dreyer</w:t>
        </w:r>
      </w:hyperlink>
      <w:r w:rsidR="603F60BE" w:rsidRPr="79D33994">
        <w:rPr>
          <w:rFonts w:ascii="Calibri" w:hAnsi="Calibri" w:cs="Calibri"/>
        </w:rPr>
        <w:t xml:space="preserve"> </w:t>
      </w:r>
      <w:r w:rsidR="389A9266" w:rsidRPr="79D33994">
        <w:rPr>
          <w:rFonts w:ascii="Calibri" w:hAnsi="Calibri" w:cs="Calibri"/>
          <w:color w:val="000000" w:themeColor="text1"/>
        </w:rPr>
        <w:t xml:space="preserve"> </w:t>
      </w:r>
    </w:p>
    <w:p w14:paraId="773ECD63" w14:textId="7D8DC9C2" w:rsidR="79D33994" w:rsidRPr="007F6440" w:rsidRDefault="79D33994" w:rsidP="007F6440">
      <w:pPr>
        <w:spacing w:line="240" w:lineRule="auto"/>
      </w:pPr>
    </w:p>
    <w:sectPr w:rsidR="79D33994" w:rsidRPr="007F6440" w:rsidSect="003E5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8E0E9"/>
    <w:multiLevelType w:val="hybridMultilevel"/>
    <w:tmpl w:val="30361368"/>
    <w:lvl w:ilvl="0" w:tplc="E6641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28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CF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69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9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2B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4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6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2B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F1774"/>
    <w:multiLevelType w:val="hybridMultilevel"/>
    <w:tmpl w:val="DA60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B5205"/>
    <w:multiLevelType w:val="hybridMultilevel"/>
    <w:tmpl w:val="AD7E3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49927">
    <w:abstractNumId w:val="0"/>
  </w:num>
  <w:num w:numId="2" w16cid:durableId="1554005409">
    <w:abstractNumId w:val="2"/>
  </w:num>
  <w:num w:numId="3" w16cid:durableId="1476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21"/>
    <w:rsid w:val="00014A74"/>
    <w:rsid w:val="0003763C"/>
    <w:rsid w:val="00070ADE"/>
    <w:rsid w:val="000802D1"/>
    <w:rsid w:val="0008230D"/>
    <w:rsid w:val="000C48A4"/>
    <w:rsid w:val="000C599B"/>
    <w:rsid w:val="000D39D7"/>
    <w:rsid w:val="000D3CA7"/>
    <w:rsid w:val="000E299C"/>
    <w:rsid w:val="000F3CA6"/>
    <w:rsid w:val="001238FF"/>
    <w:rsid w:val="001511CB"/>
    <w:rsid w:val="001600F8"/>
    <w:rsid w:val="00197556"/>
    <w:rsid w:val="001E7339"/>
    <w:rsid w:val="00216911"/>
    <w:rsid w:val="0023322C"/>
    <w:rsid w:val="00252FA1"/>
    <w:rsid w:val="00263444"/>
    <w:rsid w:val="00266E70"/>
    <w:rsid w:val="00267C82"/>
    <w:rsid w:val="00271DD4"/>
    <w:rsid w:val="00276066"/>
    <w:rsid w:val="0029446A"/>
    <w:rsid w:val="002A1D96"/>
    <w:rsid w:val="003301B6"/>
    <w:rsid w:val="00356A68"/>
    <w:rsid w:val="0037560B"/>
    <w:rsid w:val="003A3B76"/>
    <w:rsid w:val="003D7EB1"/>
    <w:rsid w:val="003E542B"/>
    <w:rsid w:val="003E5B21"/>
    <w:rsid w:val="00450258"/>
    <w:rsid w:val="0046336D"/>
    <w:rsid w:val="004727E6"/>
    <w:rsid w:val="004751A3"/>
    <w:rsid w:val="00487434"/>
    <w:rsid w:val="004A2073"/>
    <w:rsid w:val="004A25E6"/>
    <w:rsid w:val="004B29F6"/>
    <w:rsid w:val="004B3C71"/>
    <w:rsid w:val="004D0E52"/>
    <w:rsid w:val="004E2586"/>
    <w:rsid w:val="0051117D"/>
    <w:rsid w:val="00511DF0"/>
    <w:rsid w:val="005447A2"/>
    <w:rsid w:val="005579F9"/>
    <w:rsid w:val="00571E35"/>
    <w:rsid w:val="00577D19"/>
    <w:rsid w:val="005A0008"/>
    <w:rsid w:val="005B5DC7"/>
    <w:rsid w:val="005C3A64"/>
    <w:rsid w:val="005E0DFA"/>
    <w:rsid w:val="006B0761"/>
    <w:rsid w:val="006B45C3"/>
    <w:rsid w:val="006F7126"/>
    <w:rsid w:val="00731041"/>
    <w:rsid w:val="00743383"/>
    <w:rsid w:val="0076111A"/>
    <w:rsid w:val="00770DB5"/>
    <w:rsid w:val="007B0F27"/>
    <w:rsid w:val="007B7423"/>
    <w:rsid w:val="007D4B6B"/>
    <w:rsid w:val="007E3032"/>
    <w:rsid w:val="007E6CBB"/>
    <w:rsid w:val="007F6440"/>
    <w:rsid w:val="00800EBF"/>
    <w:rsid w:val="00805D5E"/>
    <w:rsid w:val="00806914"/>
    <w:rsid w:val="00816C22"/>
    <w:rsid w:val="008446CD"/>
    <w:rsid w:val="00862AE2"/>
    <w:rsid w:val="00881733"/>
    <w:rsid w:val="00887588"/>
    <w:rsid w:val="0090230F"/>
    <w:rsid w:val="00914578"/>
    <w:rsid w:val="0091632B"/>
    <w:rsid w:val="00917F51"/>
    <w:rsid w:val="00920447"/>
    <w:rsid w:val="00932C5C"/>
    <w:rsid w:val="009C082F"/>
    <w:rsid w:val="009E1748"/>
    <w:rsid w:val="00A401DA"/>
    <w:rsid w:val="00A44FEA"/>
    <w:rsid w:val="00A74A96"/>
    <w:rsid w:val="00A879B1"/>
    <w:rsid w:val="00AA18B6"/>
    <w:rsid w:val="00AC47BE"/>
    <w:rsid w:val="00AFF123"/>
    <w:rsid w:val="00B41E49"/>
    <w:rsid w:val="00B50465"/>
    <w:rsid w:val="00B924D5"/>
    <w:rsid w:val="00BA692F"/>
    <w:rsid w:val="00BC2F6A"/>
    <w:rsid w:val="00C02C36"/>
    <w:rsid w:val="00C065C1"/>
    <w:rsid w:val="00C3643B"/>
    <w:rsid w:val="00C36F58"/>
    <w:rsid w:val="00C5609A"/>
    <w:rsid w:val="00C62C13"/>
    <w:rsid w:val="00CF2C80"/>
    <w:rsid w:val="00D54032"/>
    <w:rsid w:val="00D97BD7"/>
    <w:rsid w:val="00D97D38"/>
    <w:rsid w:val="00DB564B"/>
    <w:rsid w:val="00DC36A6"/>
    <w:rsid w:val="00DF1945"/>
    <w:rsid w:val="00DF1C84"/>
    <w:rsid w:val="00DF1D0C"/>
    <w:rsid w:val="00E1651E"/>
    <w:rsid w:val="00E60F70"/>
    <w:rsid w:val="00E847F7"/>
    <w:rsid w:val="00EB0A8C"/>
    <w:rsid w:val="00ED0994"/>
    <w:rsid w:val="00ED212D"/>
    <w:rsid w:val="00EE05C5"/>
    <w:rsid w:val="00EF31EE"/>
    <w:rsid w:val="00EF7E00"/>
    <w:rsid w:val="00F047BD"/>
    <w:rsid w:val="00F1702C"/>
    <w:rsid w:val="00F90616"/>
    <w:rsid w:val="00F946EE"/>
    <w:rsid w:val="00FB1819"/>
    <w:rsid w:val="00FD56DA"/>
    <w:rsid w:val="013BE967"/>
    <w:rsid w:val="01599E3A"/>
    <w:rsid w:val="018675C5"/>
    <w:rsid w:val="01869CF7"/>
    <w:rsid w:val="01BD4428"/>
    <w:rsid w:val="01C65E27"/>
    <w:rsid w:val="01CF971B"/>
    <w:rsid w:val="0206B571"/>
    <w:rsid w:val="024CE709"/>
    <w:rsid w:val="02AA8C89"/>
    <w:rsid w:val="02DC480D"/>
    <w:rsid w:val="02DD10E4"/>
    <w:rsid w:val="03F077EC"/>
    <w:rsid w:val="03FF6679"/>
    <w:rsid w:val="0407CBA4"/>
    <w:rsid w:val="0471FCD7"/>
    <w:rsid w:val="04AED002"/>
    <w:rsid w:val="050AC786"/>
    <w:rsid w:val="0514FD32"/>
    <w:rsid w:val="054E0A53"/>
    <w:rsid w:val="05D31754"/>
    <w:rsid w:val="06668ADF"/>
    <w:rsid w:val="07E4C811"/>
    <w:rsid w:val="0890CEAD"/>
    <w:rsid w:val="08E140A2"/>
    <w:rsid w:val="09718D79"/>
    <w:rsid w:val="0ACB0A40"/>
    <w:rsid w:val="0AFED148"/>
    <w:rsid w:val="0B2E3F3D"/>
    <w:rsid w:val="0B36406F"/>
    <w:rsid w:val="0BCF335F"/>
    <w:rsid w:val="0BD786B6"/>
    <w:rsid w:val="0C47D068"/>
    <w:rsid w:val="0C649FAA"/>
    <w:rsid w:val="0CC89F04"/>
    <w:rsid w:val="0D263884"/>
    <w:rsid w:val="0D2FDE78"/>
    <w:rsid w:val="0DDD6104"/>
    <w:rsid w:val="0DFB1A5C"/>
    <w:rsid w:val="0E4B2474"/>
    <w:rsid w:val="0F1B374D"/>
    <w:rsid w:val="0F527B0E"/>
    <w:rsid w:val="0F57A2D7"/>
    <w:rsid w:val="0FB39BC5"/>
    <w:rsid w:val="0FC93442"/>
    <w:rsid w:val="0FED28E1"/>
    <w:rsid w:val="101429E9"/>
    <w:rsid w:val="104BE1CA"/>
    <w:rsid w:val="105E4A24"/>
    <w:rsid w:val="1093F0F2"/>
    <w:rsid w:val="10EE37BD"/>
    <w:rsid w:val="111BAE57"/>
    <w:rsid w:val="116ECD28"/>
    <w:rsid w:val="1185A0EF"/>
    <w:rsid w:val="1195BF01"/>
    <w:rsid w:val="1285B6DE"/>
    <w:rsid w:val="12B2DA2C"/>
    <w:rsid w:val="134485A3"/>
    <w:rsid w:val="1389A912"/>
    <w:rsid w:val="13D19F08"/>
    <w:rsid w:val="15E283A8"/>
    <w:rsid w:val="161363BE"/>
    <w:rsid w:val="16DED4A5"/>
    <w:rsid w:val="17028A2B"/>
    <w:rsid w:val="186F5C3C"/>
    <w:rsid w:val="18A01B0A"/>
    <w:rsid w:val="1905A685"/>
    <w:rsid w:val="1906AFBA"/>
    <w:rsid w:val="191541CC"/>
    <w:rsid w:val="19E63E4E"/>
    <w:rsid w:val="19EA0B2F"/>
    <w:rsid w:val="1A01C1E8"/>
    <w:rsid w:val="1A0DEEAF"/>
    <w:rsid w:val="1AC2708E"/>
    <w:rsid w:val="1AF79F96"/>
    <w:rsid w:val="1B59815E"/>
    <w:rsid w:val="1BD52E02"/>
    <w:rsid w:val="1BDC48AF"/>
    <w:rsid w:val="1C039612"/>
    <w:rsid w:val="1C9C4299"/>
    <w:rsid w:val="1CBB68AD"/>
    <w:rsid w:val="1D3B5D4B"/>
    <w:rsid w:val="1E203728"/>
    <w:rsid w:val="1E2C5266"/>
    <w:rsid w:val="1E9D98BB"/>
    <w:rsid w:val="1EDBC17B"/>
    <w:rsid w:val="1F907524"/>
    <w:rsid w:val="1F9828A7"/>
    <w:rsid w:val="1FAA1B76"/>
    <w:rsid w:val="20538D04"/>
    <w:rsid w:val="20C6E5B2"/>
    <w:rsid w:val="216EC2E2"/>
    <w:rsid w:val="2176EDCB"/>
    <w:rsid w:val="21A97B67"/>
    <w:rsid w:val="21CD9F93"/>
    <w:rsid w:val="22135BC2"/>
    <w:rsid w:val="223409CD"/>
    <w:rsid w:val="223CDE8F"/>
    <w:rsid w:val="2287812F"/>
    <w:rsid w:val="235711F5"/>
    <w:rsid w:val="23F7C4B6"/>
    <w:rsid w:val="24C04446"/>
    <w:rsid w:val="250D45D5"/>
    <w:rsid w:val="256302FB"/>
    <w:rsid w:val="25665CC7"/>
    <w:rsid w:val="267F32BC"/>
    <w:rsid w:val="2696D2C7"/>
    <w:rsid w:val="26AE3984"/>
    <w:rsid w:val="26FA8DF7"/>
    <w:rsid w:val="28DB7405"/>
    <w:rsid w:val="29139C6D"/>
    <w:rsid w:val="299A3A9E"/>
    <w:rsid w:val="29C89F30"/>
    <w:rsid w:val="2A010057"/>
    <w:rsid w:val="2ACCB73C"/>
    <w:rsid w:val="2AE920FF"/>
    <w:rsid w:val="2B7632FB"/>
    <w:rsid w:val="2BCECC5F"/>
    <w:rsid w:val="2C651B96"/>
    <w:rsid w:val="2C77FC94"/>
    <w:rsid w:val="2CFF63FD"/>
    <w:rsid w:val="2D454916"/>
    <w:rsid w:val="2DD103BC"/>
    <w:rsid w:val="2DE1A28B"/>
    <w:rsid w:val="2EC4A239"/>
    <w:rsid w:val="2F2E8791"/>
    <w:rsid w:val="2F41909E"/>
    <w:rsid w:val="2FE7B820"/>
    <w:rsid w:val="30225B31"/>
    <w:rsid w:val="305D0089"/>
    <w:rsid w:val="30853F2E"/>
    <w:rsid w:val="30E06F85"/>
    <w:rsid w:val="30FFF989"/>
    <w:rsid w:val="3137D431"/>
    <w:rsid w:val="3158EA6A"/>
    <w:rsid w:val="31CE5E96"/>
    <w:rsid w:val="32A603AA"/>
    <w:rsid w:val="3340EB39"/>
    <w:rsid w:val="3353345B"/>
    <w:rsid w:val="335403D5"/>
    <w:rsid w:val="33626DF6"/>
    <w:rsid w:val="33768C5C"/>
    <w:rsid w:val="34140AED"/>
    <w:rsid w:val="34BDDE65"/>
    <w:rsid w:val="35526359"/>
    <w:rsid w:val="355417C1"/>
    <w:rsid w:val="35DBE3DD"/>
    <w:rsid w:val="362DD273"/>
    <w:rsid w:val="36EC23F7"/>
    <w:rsid w:val="373458A2"/>
    <w:rsid w:val="37569EF9"/>
    <w:rsid w:val="37AB39B4"/>
    <w:rsid w:val="389A9266"/>
    <w:rsid w:val="3911D3D2"/>
    <w:rsid w:val="392902C1"/>
    <w:rsid w:val="395FE771"/>
    <w:rsid w:val="39900414"/>
    <w:rsid w:val="39DA3BB5"/>
    <w:rsid w:val="39FB8D45"/>
    <w:rsid w:val="3A49FF77"/>
    <w:rsid w:val="3A4B4D26"/>
    <w:rsid w:val="3A720A81"/>
    <w:rsid w:val="3B182CCE"/>
    <w:rsid w:val="3BC499B1"/>
    <w:rsid w:val="3C07D21A"/>
    <w:rsid w:val="3CC21540"/>
    <w:rsid w:val="3CCC5ECC"/>
    <w:rsid w:val="3D000EE0"/>
    <w:rsid w:val="3D212C79"/>
    <w:rsid w:val="3E7C8F2D"/>
    <w:rsid w:val="3F5ABEE0"/>
    <w:rsid w:val="3F5C72AC"/>
    <w:rsid w:val="40509245"/>
    <w:rsid w:val="4060C2A3"/>
    <w:rsid w:val="41F2A583"/>
    <w:rsid w:val="42BE0E05"/>
    <w:rsid w:val="42C26CD9"/>
    <w:rsid w:val="42DD6356"/>
    <w:rsid w:val="42ECE209"/>
    <w:rsid w:val="436161A2"/>
    <w:rsid w:val="443ABA24"/>
    <w:rsid w:val="44623BD6"/>
    <w:rsid w:val="44CBBD41"/>
    <w:rsid w:val="4509C424"/>
    <w:rsid w:val="457DA1B6"/>
    <w:rsid w:val="45C6F5C0"/>
    <w:rsid w:val="463F5CDC"/>
    <w:rsid w:val="4676EB88"/>
    <w:rsid w:val="46C3F886"/>
    <w:rsid w:val="47C61C21"/>
    <w:rsid w:val="486C0249"/>
    <w:rsid w:val="4874A13D"/>
    <w:rsid w:val="48EC331D"/>
    <w:rsid w:val="49AD8ABE"/>
    <w:rsid w:val="49E1074A"/>
    <w:rsid w:val="4A169759"/>
    <w:rsid w:val="4A396EF0"/>
    <w:rsid w:val="4A6849EF"/>
    <w:rsid w:val="4A7CDD12"/>
    <w:rsid w:val="4A92B0D1"/>
    <w:rsid w:val="4AA04960"/>
    <w:rsid w:val="4AC42011"/>
    <w:rsid w:val="4B69D8B8"/>
    <w:rsid w:val="4B946346"/>
    <w:rsid w:val="4BDA7CB9"/>
    <w:rsid w:val="4BE11A85"/>
    <w:rsid w:val="4BFE6068"/>
    <w:rsid w:val="4C5D7D2D"/>
    <w:rsid w:val="4D013ECB"/>
    <w:rsid w:val="4D8327D7"/>
    <w:rsid w:val="4DE80B42"/>
    <w:rsid w:val="4E3443E5"/>
    <w:rsid w:val="4E81325A"/>
    <w:rsid w:val="4FB9CF31"/>
    <w:rsid w:val="50B68FA5"/>
    <w:rsid w:val="510F90CF"/>
    <w:rsid w:val="51E5E898"/>
    <w:rsid w:val="5399B547"/>
    <w:rsid w:val="53C80FFB"/>
    <w:rsid w:val="54327676"/>
    <w:rsid w:val="545B806B"/>
    <w:rsid w:val="5486E2A7"/>
    <w:rsid w:val="54DA9E0C"/>
    <w:rsid w:val="550945A2"/>
    <w:rsid w:val="553F0963"/>
    <w:rsid w:val="558C1654"/>
    <w:rsid w:val="55C7C3F8"/>
    <w:rsid w:val="562ED38E"/>
    <w:rsid w:val="56EC912F"/>
    <w:rsid w:val="56F46265"/>
    <w:rsid w:val="579A1211"/>
    <w:rsid w:val="57A92219"/>
    <w:rsid w:val="58925FAD"/>
    <w:rsid w:val="58E4AEE3"/>
    <w:rsid w:val="5932DC30"/>
    <w:rsid w:val="59D51E58"/>
    <w:rsid w:val="5A32D72D"/>
    <w:rsid w:val="5A9E0CD7"/>
    <w:rsid w:val="5AACEAE7"/>
    <w:rsid w:val="5B1DF20D"/>
    <w:rsid w:val="5B4D4B30"/>
    <w:rsid w:val="5B541E85"/>
    <w:rsid w:val="5BC92300"/>
    <w:rsid w:val="5D4F1CA9"/>
    <w:rsid w:val="5D875E1D"/>
    <w:rsid w:val="5DB0217E"/>
    <w:rsid w:val="5E536AF1"/>
    <w:rsid w:val="5E597286"/>
    <w:rsid w:val="5E704571"/>
    <w:rsid w:val="5F25144B"/>
    <w:rsid w:val="5F3ABFFF"/>
    <w:rsid w:val="5F9142DB"/>
    <w:rsid w:val="603F60BE"/>
    <w:rsid w:val="60DD6877"/>
    <w:rsid w:val="61634CFB"/>
    <w:rsid w:val="61931096"/>
    <w:rsid w:val="62382BD3"/>
    <w:rsid w:val="62CE1785"/>
    <w:rsid w:val="62E04B87"/>
    <w:rsid w:val="6467F985"/>
    <w:rsid w:val="65BF07D1"/>
    <w:rsid w:val="6653C81B"/>
    <w:rsid w:val="6658FFC6"/>
    <w:rsid w:val="66F46722"/>
    <w:rsid w:val="670019C6"/>
    <w:rsid w:val="67C61317"/>
    <w:rsid w:val="67D66828"/>
    <w:rsid w:val="67EC9790"/>
    <w:rsid w:val="67F3B081"/>
    <w:rsid w:val="680DD514"/>
    <w:rsid w:val="682CE116"/>
    <w:rsid w:val="68CF4FB8"/>
    <w:rsid w:val="69302EE6"/>
    <w:rsid w:val="69351341"/>
    <w:rsid w:val="6A28BA6A"/>
    <w:rsid w:val="6A7B30F7"/>
    <w:rsid w:val="6A7BF263"/>
    <w:rsid w:val="6A8A8116"/>
    <w:rsid w:val="6ACE3020"/>
    <w:rsid w:val="6B363FE9"/>
    <w:rsid w:val="6B50FD16"/>
    <w:rsid w:val="6B8FCFD9"/>
    <w:rsid w:val="6C52E1A3"/>
    <w:rsid w:val="6CB65167"/>
    <w:rsid w:val="6CC86E64"/>
    <w:rsid w:val="6CD12513"/>
    <w:rsid w:val="6D25C781"/>
    <w:rsid w:val="6DB39821"/>
    <w:rsid w:val="6DE27CAD"/>
    <w:rsid w:val="6E252735"/>
    <w:rsid w:val="6F076A31"/>
    <w:rsid w:val="6F113F00"/>
    <w:rsid w:val="6F1DA054"/>
    <w:rsid w:val="6F547E1B"/>
    <w:rsid w:val="6F7B9BC1"/>
    <w:rsid w:val="70D4B115"/>
    <w:rsid w:val="71A6B6A9"/>
    <w:rsid w:val="71AB85A5"/>
    <w:rsid w:val="71DC9C6F"/>
    <w:rsid w:val="72385198"/>
    <w:rsid w:val="72D79540"/>
    <w:rsid w:val="73297AB7"/>
    <w:rsid w:val="73DFF510"/>
    <w:rsid w:val="73ECBA25"/>
    <w:rsid w:val="746B6E76"/>
    <w:rsid w:val="74D45026"/>
    <w:rsid w:val="750715EB"/>
    <w:rsid w:val="752F341A"/>
    <w:rsid w:val="7548FCEA"/>
    <w:rsid w:val="759179F2"/>
    <w:rsid w:val="761CEE15"/>
    <w:rsid w:val="76BD8E3F"/>
    <w:rsid w:val="76FC9398"/>
    <w:rsid w:val="777733D7"/>
    <w:rsid w:val="778B4E64"/>
    <w:rsid w:val="77E623EB"/>
    <w:rsid w:val="78219804"/>
    <w:rsid w:val="7847D694"/>
    <w:rsid w:val="784CF332"/>
    <w:rsid w:val="784E02D6"/>
    <w:rsid w:val="789F489C"/>
    <w:rsid w:val="78F04A5D"/>
    <w:rsid w:val="79754062"/>
    <w:rsid w:val="79D33994"/>
    <w:rsid w:val="7A47F2A2"/>
    <w:rsid w:val="7A947CF2"/>
    <w:rsid w:val="7B03033B"/>
    <w:rsid w:val="7B2B8E51"/>
    <w:rsid w:val="7B3F39D8"/>
    <w:rsid w:val="7BD9DFD5"/>
    <w:rsid w:val="7BF3F5D4"/>
    <w:rsid w:val="7C7FC690"/>
    <w:rsid w:val="7CAAC618"/>
    <w:rsid w:val="7CF32AC3"/>
    <w:rsid w:val="7D4422A1"/>
    <w:rsid w:val="7D4A4197"/>
    <w:rsid w:val="7D74C7CF"/>
    <w:rsid w:val="7DE5A013"/>
    <w:rsid w:val="7E247E3F"/>
    <w:rsid w:val="7E52EB7F"/>
    <w:rsid w:val="7E7228E4"/>
    <w:rsid w:val="7EE97DCA"/>
    <w:rsid w:val="7F1D3F03"/>
    <w:rsid w:val="7FD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A8BF"/>
  <w15:chartTrackingRefBased/>
  <w15:docId w15:val="{B581AD72-6B98-4447-90C7-257FB8FB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70"/>
  </w:style>
  <w:style w:type="paragraph" w:styleId="Heading1">
    <w:name w:val="heading 1"/>
    <w:basedOn w:val="Normal"/>
    <w:next w:val="Normal"/>
    <w:link w:val="Heading1Char"/>
    <w:uiPriority w:val="9"/>
    <w:qFormat/>
    <w:rsid w:val="003E5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B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C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C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00F8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32A603AA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1D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ndrew.bradshaw@edinburgh.gov.uk?subject=SAPOE%20Projects" TargetMode="External"/><Relationship Id="rId18" Type="http://schemas.openxmlformats.org/officeDocument/2006/relationships/hyperlink" Target="https://sapoe.org.uk/wp-content/uploads/2026/06/CIC-Project-Update-May2026-1.doc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ndrew.bradshaw@edinburgh.gov.uk?subject=SAPOE%20Projec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hair@sapoe.org.uk?subject=SAPOE%20Projects" TargetMode="External"/><Relationship Id="rId17" Type="http://schemas.openxmlformats.org/officeDocument/2006/relationships/hyperlink" Target="https://sapoe.org.uk/wp-content/uploads/2025/05/SAPOE-CIC-guidance-paper-FINAL.pdf" TargetMode="External"/><Relationship Id="rId25" Type="http://schemas.openxmlformats.org/officeDocument/2006/relationships/hyperlink" Target="mailto:officer@sapoe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wightwick@blairvadach.org.uk?subject=SAPOE%20Projects" TargetMode="External"/><Relationship Id="rId20" Type="http://schemas.openxmlformats.org/officeDocument/2006/relationships/hyperlink" Target="mailto:officer@sapoe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r@sapoe.org.uk?subject=SAPOE%20Projects" TargetMode="External"/><Relationship Id="rId24" Type="http://schemas.openxmlformats.org/officeDocument/2006/relationships/hyperlink" Target="https://sapoe.org.uk/wp-content/uploads/2025/06/Career-Pathway-in-the-Outdoors-1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chair@sapoe.org.uk?subject=SAPOE%20Projects" TargetMode="External"/><Relationship Id="rId23" Type="http://schemas.openxmlformats.org/officeDocument/2006/relationships/hyperlink" Target="mailto:chair@sapoe.org.uk?subject=SAPOE%20Projects" TargetMode="External"/><Relationship Id="rId10" Type="http://schemas.openxmlformats.org/officeDocument/2006/relationships/hyperlink" Target="mailto:officer@sapoe.org.uk?subject=SAPOE%20Projects" TargetMode="External"/><Relationship Id="rId19" Type="http://schemas.openxmlformats.org/officeDocument/2006/relationships/hyperlink" Target="mailto:lbrookes@elcschool.org.uk?subject=SAPOE%20Project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wightwick@blairvadach.org.uk?subject=SAPOE%20Projects" TargetMode="External"/><Relationship Id="rId14" Type="http://schemas.openxmlformats.org/officeDocument/2006/relationships/hyperlink" Target="mailto:officer@sapoe.org.uk?subject=SAPOE%20Projects" TargetMode="External"/><Relationship Id="rId22" Type="http://schemas.openxmlformats.org/officeDocument/2006/relationships/hyperlink" Target="mailto:officer@sapoe.org.uk?subject=SAPOE%20Projec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hasaccess xmlns="4de793eb-5251-434f-80a1-cca66ad748f6" xsi:nil="true"/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508EE-E565-4BB4-862F-4D890CF1F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D157E-C4DC-4BCE-8964-0FC25604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93eb-5251-434f-80a1-cca66ad748f6"/>
    <ds:schemaRef ds:uri="9c48dc76-cbef-4a4b-80f1-c1b30c07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4FF11-F9F4-4C85-9B79-866ABD707639}">
  <ds:schemaRefs>
    <ds:schemaRef ds:uri="http://schemas.microsoft.com/office/2006/metadata/properties"/>
    <ds:schemaRef ds:uri="http://schemas.microsoft.com/office/infopath/2007/PartnerControls"/>
    <ds:schemaRef ds:uri="4de793eb-5251-434f-80a1-cca66ad748f6"/>
    <ds:schemaRef ds:uri="9c48dc76-cbef-4a4b-80f1-c1b30c079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SAPOE Officer - Ali Dreyer</dc:creator>
  <cp:keywords/>
  <dc:description/>
  <cp:lastModifiedBy>SAPOE Officer - Ali Dreyer</cp:lastModifiedBy>
  <cp:revision>10</cp:revision>
  <dcterms:created xsi:type="dcterms:W3CDTF">2026-06-01T12:01:00Z</dcterms:created>
  <dcterms:modified xsi:type="dcterms:W3CDTF">2026-06-01T17:36:00Z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