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732BCD5" wp14:paraId="17E2A839" wp14:textId="56C95284">
      <w:pPr>
        <w:pStyle w:val="Normal"/>
        <w:shd w:val="clear" w:color="auto" w:fill="FFFFFF" w:themeFill="background1"/>
        <w:spacing w:before="0" w:beforeAutospacing="off" w:after="0" w:afterAutospacing="off"/>
        <w:jc w:val="center"/>
      </w:pPr>
      <w:r w:rsidR="4087BC92">
        <w:drawing>
          <wp:inline xmlns:wp14="http://schemas.microsoft.com/office/word/2010/wordprocessingDrawing" wp14:editId="4A7CBBCB" wp14:anchorId="18E6197B">
            <wp:extent cx="2105025" cy="581025"/>
            <wp:effectExtent l="0" t="0" r="0" b="0"/>
            <wp:docPr id="1027832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783247" name="Picture 102783247"/>
                    <pic:cNvPicPr/>
                  </pic:nvPicPr>
                  <pic:blipFill>
                    <a:blip xmlns:r="http://schemas.openxmlformats.org/officeDocument/2006/relationships" r:embed="rId1148647913">
                      <a:extLst>
                        <a:ext uri="{28A0092B-C50C-407E-A947-70E740481C1C}">
                          <a14:useLocalDpi xmlns:a14="http://schemas.microsoft.com/office/drawing/2010/main"/>
                        </a:ext>
                      </a:extLst>
                    </a:blip>
                    <a:stretch>
                      <a:fillRect/>
                    </a:stretch>
                  </pic:blipFill>
                  <pic:spPr>
                    <a:xfrm>
                      <a:off x="0" y="0"/>
                      <a:ext cx="2105025" cy="581025"/>
                    </a:xfrm>
                    <a:prstGeom prst="rect">
                      <a:avLst/>
                    </a:prstGeom>
                  </pic:spPr>
                </pic:pic>
              </a:graphicData>
            </a:graphic>
          </wp:inline>
        </w:drawing>
      </w:r>
    </w:p>
    <w:p xmlns:wp14="http://schemas.microsoft.com/office/word/2010/wordml" w:rsidP="6732BCD5" wp14:paraId="10D8DBED" wp14:textId="6D593941">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242424"/>
          <w:sz w:val="22"/>
          <w:szCs w:val="22"/>
          <w:lang w:val="en-GB"/>
        </w:rPr>
      </w:pPr>
    </w:p>
    <w:p xmlns:wp14="http://schemas.microsoft.com/office/word/2010/wordml" w:rsidP="6732BCD5" wp14:paraId="3E7AF679" wp14:textId="24E675B2">
      <w:pPr>
        <w:shd w:val="clear" w:color="auto" w:fill="FFFFFF" w:themeFill="background1"/>
        <w:spacing w:before="0" w:beforeAutospacing="off" w:after="0" w:afterAutospacing="off"/>
        <w:jc w:val="center"/>
        <w:rPr>
          <w:rFonts w:ascii="Calibri" w:hAnsi="Calibri" w:eastAsia="Calibri" w:cs="Calibri"/>
          <w:b w:val="1"/>
          <w:bCs w:val="1"/>
          <w:i w:val="0"/>
          <w:iCs w:val="0"/>
          <w:caps w:val="0"/>
          <w:smallCaps w:val="0"/>
          <w:noProof w:val="0"/>
          <w:color w:val="242424"/>
          <w:sz w:val="24"/>
          <w:szCs w:val="24"/>
          <w:lang w:val="en-GB"/>
        </w:rPr>
      </w:pPr>
      <w:r w:rsidRPr="6732BCD5" w:rsidR="06A41BE4">
        <w:rPr>
          <w:rFonts w:ascii="Calibri" w:hAnsi="Calibri" w:eastAsia="Calibri" w:cs="Calibri"/>
          <w:b w:val="1"/>
          <w:bCs w:val="1"/>
          <w:i w:val="0"/>
          <w:iCs w:val="0"/>
          <w:caps w:val="0"/>
          <w:smallCaps w:val="0"/>
          <w:noProof w:val="0"/>
          <w:color w:val="242424"/>
          <w:sz w:val="24"/>
          <w:szCs w:val="24"/>
          <w:lang w:val="en-GB"/>
        </w:rPr>
        <w:t>Update from Tim Morton for the SAPOE meeting Tuesday 9</w:t>
      </w:r>
      <w:r w:rsidRPr="6732BCD5" w:rsidR="06A41BE4">
        <w:rPr>
          <w:rFonts w:ascii="Calibri" w:hAnsi="Calibri" w:eastAsia="Calibri" w:cs="Calibri"/>
          <w:b w:val="1"/>
          <w:bCs w:val="1"/>
          <w:i w:val="0"/>
          <w:iCs w:val="0"/>
          <w:caps w:val="0"/>
          <w:smallCaps w:val="0"/>
          <w:noProof w:val="0"/>
          <w:color w:val="242424"/>
          <w:sz w:val="24"/>
          <w:szCs w:val="24"/>
          <w:vertAlign w:val="superscript"/>
          <w:lang w:val="en-GB"/>
        </w:rPr>
        <w:t>th</w:t>
      </w:r>
      <w:r w:rsidRPr="6732BCD5" w:rsidR="06A41BE4">
        <w:rPr>
          <w:rFonts w:ascii="Calibri" w:hAnsi="Calibri" w:eastAsia="Calibri" w:cs="Calibri"/>
          <w:b w:val="1"/>
          <w:bCs w:val="1"/>
          <w:i w:val="0"/>
          <w:iCs w:val="0"/>
          <w:caps w:val="0"/>
          <w:smallCaps w:val="0"/>
          <w:noProof w:val="0"/>
          <w:color w:val="242424"/>
          <w:sz w:val="24"/>
          <w:szCs w:val="24"/>
          <w:lang w:val="en-GB"/>
        </w:rPr>
        <w:t xml:space="preserve"> June 2026</w:t>
      </w:r>
    </w:p>
    <w:p xmlns:wp14="http://schemas.microsoft.com/office/word/2010/wordml" w:rsidP="6732BCD5" wp14:paraId="2B9F5AAC" wp14:textId="5F57FE31">
      <w:pPr>
        <w:shd w:val="clear" w:color="auto" w:fill="FFFFFF" w:themeFill="background1"/>
        <w:spacing w:before="0" w:beforeAutospacing="off" w:after="0" w:afterAutospacing="off"/>
        <w:rPr>
          <w:rFonts w:ascii="Calibri" w:hAnsi="Calibri" w:eastAsia="Calibri" w:cs="Calibri"/>
          <w:b w:val="1"/>
          <w:bCs w:val="1"/>
          <w:i w:val="0"/>
          <w:iCs w:val="0"/>
          <w:caps w:val="0"/>
          <w:smallCaps w:val="0"/>
          <w:noProof w:val="0"/>
          <w:color w:val="242424"/>
          <w:sz w:val="24"/>
          <w:szCs w:val="24"/>
          <w:lang w:val="en-GB"/>
        </w:rPr>
      </w:pPr>
    </w:p>
    <w:p xmlns:wp14="http://schemas.microsoft.com/office/word/2010/wordml" w:rsidP="6732BCD5" wp14:paraId="23705E74" wp14:textId="1F87AFF1">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GB"/>
        </w:rPr>
      </w:pPr>
      <w:r w:rsidRPr="6732BCD5" w:rsidR="7E475517">
        <w:rPr>
          <w:rFonts w:ascii="Calibri" w:hAnsi="Calibri" w:eastAsia="Calibri" w:cs="Calibri"/>
          <w:b w:val="1"/>
          <w:bCs w:val="1"/>
          <w:i w:val="0"/>
          <w:iCs w:val="0"/>
          <w:caps w:val="0"/>
          <w:smallCaps w:val="0"/>
          <w:noProof w:val="0"/>
          <w:color w:val="242424"/>
          <w:sz w:val="24"/>
          <w:szCs w:val="24"/>
          <w:lang w:val="en-GB"/>
        </w:rPr>
        <w:t xml:space="preserve">Applying on time </w:t>
      </w:r>
      <w:r w:rsidRPr="6732BCD5" w:rsidR="7E475517">
        <w:rPr>
          <w:rFonts w:ascii="Calibri" w:hAnsi="Calibri" w:eastAsia="Calibri" w:cs="Calibri"/>
          <w:b w:val="0"/>
          <w:bCs w:val="0"/>
          <w:i w:val="0"/>
          <w:iCs w:val="0"/>
          <w:caps w:val="0"/>
          <w:smallCaps w:val="0"/>
          <w:noProof w:val="0"/>
          <w:color w:val="242424"/>
          <w:sz w:val="24"/>
          <w:szCs w:val="24"/>
          <w:lang w:val="en-GB"/>
        </w:rPr>
        <w:t>– the new duration protocol introduced by the HSE in 2025 means it is even more important that licence holders apply on time, by which I mean no less than 3 months prior to the expiry of their current licence. This is partly to ensure they can ‘benefit’ from the longer durations the new arrangements create. It also means, in the circumstances described in the next point, the existing licence will automatically continue until such time as a decision can be made.</w:t>
      </w:r>
    </w:p>
    <w:p xmlns:wp14="http://schemas.microsoft.com/office/word/2010/wordml" w:rsidP="6732BCD5" wp14:paraId="580F9D35" wp14:textId="6E83E419">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GB"/>
        </w:rPr>
      </w:pPr>
      <w:r w:rsidRPr="6732BCD5" w:rsidR="7E475517">
        <w:rPr>
          <w:rFonts w:ascii="Calibri" w:hAnsi="Calibri" w:eastAsia="Calibri" w:cs="Calibri"/>
          <w:b w:val="0"/>
          <w:bCs w:val="0"/>
          <w:i w:val="0"/>
          <w:iCs w:val="0"/>
          <w:caps w:val="0"/>
          <w:smallCaps w:val="0"/>
          <w:noProof w:val="0"/>
          <w:color w:val="242424"/>
          <w:sz w:val="24"/>
          <w:szCs w:val="24"/>
          <w:lang w:val="en-GB"/>
        </w:rPr>
        <w:t xml:space="preserve"> </w:t>
      </w:r>
    </w:p>
    <w:p xmlns:wp14="http://schemas.microsoft.com/office/word/2010/wordml" w:rsidP="6732BCD5" wp14:paraId="2604BC37" wp14:textId="0D2FFA44">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GB"/>
        </w:rPr>
      </w:pPr>
      <w:r w:rsidRPr="6732BCD5" w:rsidR="7E475517">
        <w:rPr>
          <w:rFonts w:ascii="Calibri" w:hAnsi="Calibri" w:eastAsia="Calibri" w:cs="Calibri"/>
          <w:b w:val="1"/>
          <w:bCs w:val="1"/>
          <w:i w:val="0"/>
          <w:iCs w:val="0"/>
          <w:caps w:val="0"/>
          <w:smallCaps w:val="0"/>
          <w:noProof w:val="0"/>
          <w:color w:val="242424"/>
          <w:sz w:val="24"/>
          <w:szCs w:val="24"/>
          <w:lang w:val="en-GB"/>
        </w:rPr>
        <w:t>Non-standard durations</w:t>
      </w:r>
      <w:r w:rsidRPr="6732BCD5" w:rsidR="7E475517">
        <w:rPr>
          <w:rFonts w:ascii="Calibri" w:hAnsi="Calibri" w:eastAsia="Calibri" w:cs="Calibri"/>
          <w:b w:val="0"/>
          <w:bCs w:val="0"/>
          <w:i w:val="0"/>
          <w:iCs w:val="0"/>
          <w:caps w:val="0"/>
          <w:smallCaps w:val="0"/>
          <w:noProof w:val="0"/>
          <w:color w:val="242424"/>
          <w:sz w:val="24"/>
          <w:szCs w:val="24"/>
          <w:lang w:val="en-GB"/>
        </w:rPr>
        <w:t xml:space="preserve"> – some SAPOE members may have wondered why licences are still being issued with non-standard (i.e. not 1, 2 or 3 year) durations. As you know application reviews do not have to include a physical visit (although 60% still do) and all licence holders are moving towards a three-year duration. If the review conducted during one cycle does not include a visit, we anticipate that the inspector conducting the next one is much more likely to want to observe the delivery of practical activities. If the renewal timing means there are none taking place, we could be in a situation in which the inspector is unable to make a recommendation, a catch-22. For this reason, we are continuing to try and make minimal adjusts to the timing of renewals, generally through extending licences, to try and avoid this situation.</w:t>
      </w:r>
    </w:p>
    <w:p xmlns:wp14="http://schemas.microsoft.com/office/word/2010/wordml" w:rsidP="6732BCD5" wp14:paraId="23237EBD" wp14:textId="554C3C3F">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GB"/>
        </w:rPr>
      </w:pPr>
      <w:r w:rsidRPr="6732BCD5" w:rsidR="7E475517">
        <w:rPr>
          <w:rFonts w:ascii="Calibri" w:hAnsi="Calibri" w:eastAsia="Calibri" w:cs="Calibri"/>
          <w:b w:val="0"/>
          <w:bCs w:val="0"/>
          <w:i w:val="0"/>
          <w:iCs w:val="0"/>
          <w:caps w:val="0"/>
          <w:smallCaps w:val="0"/>
          <w:noProof w:val="0"/>
          <w:color w:val="242424"/>
          <w:sz w:val="24"/>
          <w:szCs w:val="24"/>
          <w:lang w:val="en-GB"/>
        </w:rPr>
        <w:t xml:space="preserve"> </w:t>
      </w:r>
    </w:p>
    <w:p xmlns:wp14="http://schemas.microsoft.com/office/word/2010/wordml" w:rsidP="6732BCD5" wp14:paraId="2481ECEF" wp14:textId="52B7A0AA">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242424"/>
          <w:sz w:val="24"/>
          <w:szCs w:val="24"/>
          <w:lang w:val="en-GB"/>
        </w:rPr>
      </w:pPr>
      <w:r w:rsidRPr="6732BCD5" w:rsidR="7E475517">
        <w:rPr>
          <w:rFonts w:ascii="Calibri" w:hAnsi="Calibri" w:eastAsia="Calibri" w:cs="Calibri"/>
          <w:b w:val="1"/>
          <w:bCs w:val="1"/>
          <w:i w:val="0"/>
          <w:iCs w:val="0"/>
          <w:caps w:val="0"/>
          <w:smallCaps w:val="0"/>
          <w:noProof w:val="0"/>
          <w:color w:val="242424"/>
          <w:sz w:val="24"/>
          <w:szCs w:val="24"/>
          <w:lang w:val="en-GB"/>
        </w:rPr>
        <w:t>Newsletter</w:t>
      </w:r>
      <w:r w:rsidRPr="6732BCD5" w:rsidR="7E475517">
        <w:rPr>
          <w:rFonts w:ascii="Calibri" w:hAnsi="Calibri" w:eastAsia="Calibri" w:cs="Calibri"/>
          <w:b w:val="0"/>
          <w:bCs w:val="0"/>
          <w:i w:val="0"/>
          <w:iCs w:val="0"/>
          <w:caps w:val="0"/>
          <w:smallCaps w:val="0"/>
          <w:noProof w:val="0"/>
          <w:color w:val="242424"/>
          <w:sz w:val="24"/>
          <w:szCs w:val="24"/>
          <w:lang w:val="en-GB"/>
        </w:rPr>
        <w:t xml:space="preserve"> – </w:t>
      </w:r>
      <w:r w:rsidRPr="6732BCD5" w:rsidR="7E475517">
        <w:rPr>
          <w:rFonts w:ascii="Calibri" w:hAnsi="Calibri" w:eastAsia="Calibri" w:cs="Calibri"/>
          <w:b w:val="0"/>
          <w:bCs w:val="0"/>
          <w:i w:val="0"/>
          <w:iCs w:val="0"/>
          <w:caps w:val="0"/>
          <w:smallCaps w:val="0"/>
          <w:noProof w:val="0"/>
          <w:color w:val="242424"/>
          <w:sz w:val="24"/>
          <w:szCs w:val="24"/>
          <w:lang w:val="en-GB"/>
        </w:rPr>
        <w:t>I think I</w:t>
      </w:r>
      <w:r w:rsidRPr="6732BCD5" w:rsidR="7E475517">
        <w:rPr>
          <w:rFonts w:ascii="Calibri" w:hAnsi="Calibri" w:eastAsia="Calibri" w:cs="Calibri"/>
          <w:b w:val="0"/>
          <w:bCs w:val="0"/>
          <w:i w:val="0"/>
          <w:iCs w:val="0"/>
          <w:caps w:val="0"/>
          <w:smallCaps w:val="0"/>
          <w:noProof w:val="0"/>
          <w:color w:val="242424"/>
          <w:sz w:val="24"/>
          <w:szCs w:val="24"/>
          <w:lang w:val="en-GB"/>
        </w:rPr>
        <w:t xml:space="preserve"> mentioned in the last meeting I joined that we would be introducing a newsletter. This </w:t>
      </w:r>
      <w:r w:rsidRPr="6732BCD5" w:rsidR="7E475517">
        <w:rPr>
          <w:rFonts w:ascii="Calibri" w:hAnsi="Calibri" w:eastAsia="Calibri" w:cs="Calibri"/>
          <w:b w:val="0"/>
          <w:bCs w:val="0"/>
          <w:i w:val="0"/>
          <w:iCs w:val="0"/>
          <w:caps w:val="0"/>
          <w:smallCaps w:val="0"/>
          <w:noProof w:val="0"/>
          <w:color w:val="242424"/>
          <w:sz w:val="24"/>
          <w:szCs w:val="24"/>
          <w:lang w:val="en-GB"/>
        </w:rPr>
        <w:t>contains</w:t>
      </w:r>
      <w:r w:rsidRPr="6732BCD5" w:rsidR="7E475517">
        <w:rPr>
          <w:rFonts w:ascii="Calibri" w:hAnsi="Calibri" w:eastAsia="Calibri" w:cs="Calibri"/>
          <w:b w:val="0"/>
          <w:bCs w:val="0"/>
          <w:i w:val="0"/>
          <w:iCs w:val="0"/>
          <w:caps w:val="0"/>
          <w:smallCaps w:val="0"/>
          <w:noProof w:val="0"/>
          <w:color w:val="242424"/>
          <w:sz w:val="24"/>
          <w:szCs w:val="24"/>
          <w:lang w:val="en-GB"/>
        </w:rPr>
        <w:t xml:space="preserve"> articles that are more general than the safety management update service we continue to provider. The first newsletter went live in May and can be</w:t>
      </w:r>
      <w:r w:rsidRPr="6732BCD5" w:rsidR="24A033B2">
        <w:rPr>
          <w:rFonts w:ascii="Calibri" w:hAnsi="Calibri" w:eastAsia="Calibri" w:cs="Calibri"/>
          <w:b w:val="0"/>
          <w:bCs w:val="0"/>
          <w:i w:val="0"/>
          <w:iCs w:val="0"/>
          <w:caps w:val="0"/>
          <w:smallCaps w:val="0"/>
          <w:noProof w:val="0"/>
          <w:color w:val="242424"/>
          <w:sz w:val="24"/>
          <w:szCs w:val="24"/>
          <w:lang w:val="en-GB"/>
        </w:rPr>
        <w:t xml:space="preserve"> </w:t>
      </w:r>
      <w:r w:rsidRPr="6732BCD5" w:rsidR="7E475517">
        <w:rPr>
          <w:rFonts w:ascii="Calibri" w:hAnsi="Calibri" w:eastAsia="Calibri" w:cs="Calibri"/>
          <w:b w:val="0"/>
          <w:bCs w:val="0"/>
          <w:i w:val="0"/>
          <w:iCs w:val="0"/>
          <w:caps w:val="0"/>
          <w:smallCaps w:val="0"/>
          <w:noProof w:val="0"/>
          <w:color w:val="242424"/>
          <w:sz w:val="24"/>
          <w:szCs w:val="24"/>
          <w:lang w:val="en-GB"/>
        </w:rPr>
        <w:t xml:space="preserve">accessed </w:t>
      </w:r>
      <w:hyperlink r:id="R8cbaab0f9229465c">
        <w:r w:rsidRPr="6732BCD5" w:rsidR="7E475517">
          <w:rPr>
            <w:rStyle w:val="Hyperlink"/>
            <w:rFonts w:ascii="Calibri" w:hAnsi="Calibri" w:eastAsia="Calibri" w:cs="Calibri"/>
            <w:b w:val="0"/>
            <w:bCs w:val="0"/>
            <w:i w:val="0"/>
            <w:iCs w:val="0"/>
            <w:caps w:val="0"/>
            <w:smallCaps w:val="0"/>
            <w:noProof w:val="0"/>
            <w:color w:val="242424"/>
            <w:sz w:val="24"/>
            <w:szCs w:val="24"/>
            <w:lang w:val="en-GB"/>
          </w:rPr>
          <w:t>here</w:t>
        </w:r>
      </w:hyperlink>
      <w:r w:rsidRPr="6732BCD5" w:rsidR="7E475517">
        <w:rPr>
          <w:rFonts w:ascii="Calibri" w:hAnsi="Calibri" w:eastAsia="Calibri" w:cs="Calibri"/>
          <w:b w:val="0"/>
          <w:bCs w:val="0"/>
          <w:i w:val="0"/>
          <w:iCs w:val="0"/>
          <w:caps w:val="0"/>
          <w:smallCaps w:val="0"/>
          <w:noProof w:val="0"/>
          <w:color w:val="242424"/>
          <w:sz w:val="24"/>
          <w:szCs w:val="24"/>
          <w:lang w:val="en-GB"/>
        </w:rPr>
        <w:t xml:space="preserve">. There is also a printable single-page version, which </w:t>
      </w:r>
      <w:r w:rsidRPr="6732BCD5" w:rsidR="7E475517">
        <w:rPr>
          <w:rFonts w:ascii="Calibri" w:hAnsi="Calibri" w:eastAsia="Calibri" w:cs="Calibri"/>
          <w:b w:val="0"/>
          <w:bCs w:val="0"/>
          <w:i w:val="0"/>
          <w:iCs w:val="0"/>
          <w:caps w:val="0"/>
          <w:smallCaps w:val="0"/>
          <w:noProof w:val="0"/>
          <w:color w:val="242424"/>
          <w:sz w:val="24"/>
          <w:szCs w:val="24"/>
          <w:lang w:val="en-GB"/>
        </w:rPr>
        <w:t>contains</w:t>
      </w:r>
      <w:r w:rsidRPr="6732BCD5" w:rsidR="7E475517">
        <w:rPr>
          <w:rFonts w:ascii="Calibri" w:hAnsi="Calibri" w:eastAsia="Calibri" w:cs="Calibri"/>
          <w:b w:val="0"/>
          <w:bCs w:val="0"/>
          <w:i w:val="0"/>
          <w:iCs w:val="0"/>
          <w:caps w:val="0"/>
          <w:smallCaps w:val="0"/>
          <w:noProof w:val="0"/>
          <w:color w:val="242424"/>
          <w:sz w:val="24"/>
          <w:szCs w:val="24"/>
          <w:lang w:val="en-GB"/>
        </w:rPr>
        <w:t xml:space="preserve"> QR codes which is intended for staff noticeboards and such like.</w:t>
      </w:r>
    </w:p>
    <w:p xmlns:wp14="http://schemas.microsoft.com/office/word/2010/wordml" wp14:paraId="5E5787A5" wp14:textId="77F37F5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388F1E"/>
    <w:rsid w:val="06A41BE4"/>
    <w:rsid w:val="097A1AE3"/>
    <w:rsid w:val="24A033B2"/>
    <w:rsid w:val="2EC19D3E"/>
    <w:rsid w:val="30388F1E"/>
    <w:rsid w:val="4087BC92"/>
    <w:rsid w:val="49731AE4"/>
    <w:rsid w:val="65DFADC4"/>
    <w:rsid w:val="6732BCD5"/>
    <w:rsid w:val="6E357AFB"/>
    <w:rsid w:val="7E475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AF5B"/>
  <w15:chartTrackingRefBased/>
  <w15:docId w15:val="{6E56A98E-02CE-404C-8C6B-10C87AB960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732BCD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8cbaab0f9229465c" Type="http://schemas.openxmlformats.org/officeDocument/2006/relationships/hyperlink" Target="https://adventurerms.org.uk/newsletter-spring-2026-2/" TargetMode="External"/><Relationship Id="rId3" Type="http://schemas.openxmlformats.org/officeDocument/2006/relationships/webSettings" Target="/word/webSettings.xml"/><Relationship Id="rId1148647916" Type="http://schemas.openxmlformats.org/officeDocument/2006/relationships/customXml" Target="../customXml/item3.xml"/><Relationship Id="rId1148647915"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1148647914" Type="http://schemas.openxmlformats.org/officeDocument/2006/relationships/customXml" Target="../customXml/item1.xml"/><Relationship Id="rId5" Type="http://schemas.openxmlformats.org/officeDocument/2006/relationships/theme" Target="/word/theme/theme1.xml"/><Relationship Id="rId1148647913" Type="http://schemas.openxmlformats.org/officeDocument/2006/relationships/image" Target="/media/image.png"/><Relationship Id="rId4" Type="http://schemas.openxmlformats.org/officeDocument/2006/relationships/fontTable" Target="/word/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8370AF8584A4D89BF405ED2198B99" ma:contentTypeVersion="20" ma:contentTypeDescription="Create a new document." ma:contentTypeScope="" ma:versionID="1792c272baf6b200561ccea49556d7de">
  <xsd:schema xmlns:xsd="http://www.w3.org/2001/XMLSchema" xmlns:xs="http://www.w3.org/2001/XMLSchema" xmlns:p="http://schemas.microsoft.com/office/2006/metadata/properties" xmlns:ns2="4de793eb-5251-434f-80a1-cca66ad748f6" xmlns:ns3="9c48dc76-cbef-4a4b-80f1-c1b30c079ce8" targetNamespace="http://schemas.microsoft.com/office/2006/metadata/properties" ma:root="true" ma:fieldsID="4a18526023e87da59ee57802cfee50ac" ns2:_="" ns3:_="">
    <xsd:import namespace="4de793eb-5251-434f-80a1-cca66ad748f6"/>
    <xsd:import namespace="9c48dc76-cbef-4a4b-80f1-c1b30c079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Whohasacces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793eb-5251-434f-80a1-cca66ad74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fe9e0b-0e18-42be-9438-0c3450dd849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Whohasaccess" ma:index="24" nillable="true" ma:displayName="Who has access" ma:format="Dropdown" ma:internalName="Whohasacces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dc76-cbef-4a4b-80f1-c1b30c079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cf7c82-a7ab-4a6c-b660-8f345274b8e7}" ma:internalName="TaxCatchAll" ma:showField="CatchAllData" ma:web="9c48dc76-cbef-4a4b-80f1-c1b30c07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ohasaccess xmlns="4de793eb-5251-434f-80a1-cca66ad748f6" xsi:nil="true"/>
    <TaxCatchAll xmlns="9c48dc76-cbef-4a4b-80f1-c1b30c079ce8" xsi:nil="true"/>
    <lcf76f155ced4ddcb4097134ff3c332f xmlns="4de793eb-5251-434f-80a1-cca66ad74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AEBCC0-72CA-4B4B-BE91-41E3C357E2CD}"/>
</file>

<file path=customXml/itemProps2.xml><?xml version="1.0" encoding="utf-8"?>
<ds:datastoreItem xmlns:ds="http://schemas.openxmlformats.org/officeDocument/2006/customXml" ds:itemID="{796B3A7C-B628-4FB2-9E1D-DD05AE852884}"/>
</file>

<file path=customXml/itemProps3.xml><?xml version="1.0" encoding="utf-8"?>
<ds:datastoreItem xmlns:ds="http://schemas.openxmlformats.org/officeDocument/2006/customXml" ds:itemID="{7CCE2EA6-FA23-4BCA-9F24-EF18482EFE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SAPOE Officer - Ali Dreyer</dc:creator>
  <cp:keywords/>
  <dc:description/>
  <cp:lastModifiedBy>SAPOE Officer - Ali Dreyer</cp:lastModifiedBy>
  <cp:revision>2</cp:revision>
  <dcterms:created xsi:type="dcterms:W3CDTF">2026-06-01T12:46:15Z</dcterms:created>
  <dcterms:modified xsi:type="dcterms:W3CDTF">2026-06-01T13:05:25Z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0x010100AD48370AF8584A4D89BF405ED2198B99</vt:lpwstr>
  </property>
</Properties>
</file>